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72BC0" w14:textId="77777777" w:rsidR="005E4EFF" w:rsidRPr="00911529" w:rsidRDefault="005E4EFF" w:rsidP="005E4EFF">
      <w:pPr>
        <w:pStyle w:val="PargrafodaLista"/>
        <w:jc w:val="center"/>
        <w:rPr>
          <w:rFonts w:ascii="Arial" w:hAnsi="Arial" w:cs="Arial"/>
          <w:b/>
          <w:bCs/>
        </w:rPr>
      </w:pPr>
      <w:r w:rsidRPr="00911529">
        <w:rPr>
          <w:rFonts w:ascii="Arial" w:hAnsi="Arial" w:cs="Arial"/>
          <w:b/>
          <w:bCs/>
        </w:rPr>
        <w:t>JUSTIFICATIVA</w:t>
      </w:r>
    </w:p>
    <w:p w14:paraId="6AB643E8" w14:textId="77777777" w:rsidR="005E4EFF" w:rsidRDefault="005E4EFF" w:rsidP="005E4EFF">
      <w:pPr>
        <w:pStyle w:val="PargrafodaLista"/>
        <w:jc w:val="both"/>
        <w:rPr>
          <w:rFonts w:ascii="Arial" w:hAnsi="Arial" w:cs="Arial"/>
        </w:rPr>
      </w:pPr>
    </w:p>
    <w:p w14:paraId="6D580F58" w14:textId="77777777" w:rsidR="005E4EFF" w:rsidRPr="00480DDD" w:rsidRDefault="005E4EFF" w:rsidP="005E4EFF">
      <w:pPr>
        <w:pStyle w:val="PargrafodaLista"/>
        <w:spacing w:line="360" w:lineRule="auto"/>
        <w:ind w:left="709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A aquisição de um aparelho de raio X é fundamental para oferecer serviços de diagnóstico por imagem de qualidade na área da saúde. Com a utilização deste equipamento, é possível obter imagens precisas e rápidas de partes ósseas e partes moles do corpo humano, permitindo a identificação de fraturas, lesões, doenças e outras condições médicas.</w:t>
      </w:r>
    </w:p>
    <w:p w14:paraId="66518AAB" w14:textId="77777777" w:rsidR="005E4EFF" w:rsidRPr="00480DDD" w:rsidRDefault="005E4EFF" w:rsidP="005E4EFF">
      <w:pPr>
        <w:pStyle w:val="PargrafodaLista"/>
        <w:spacing w:line="360" w:lineRule="auto"/>
        <w:ind w:left="709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Além disso, a disponibilidade de um aparelho de raio X no município contribuirá para a redução dos custos com transferência de pacientes para outros municípios em busca de atendimento, pois muitas vezes é necessário realizar exames de diagnóstico por imagem para complementar o diagnóstico clínico e definir o tratamento adequado.</w:t>
      </w:r>
    </w:p>
    <w:p w14:paraId="6141AAF2" w14:textId="77777777" w:rsidR="005E4EFF" w:rsidRDefault="005E4EFF" w:rsidP="005E4EFF">
      <w:pPr>
        <w:pStyle w:val="PargrafodaLista"/>
        <w:spacing w:line="360" w:lineRule="auto"/>
        <w:ind w:left="709"/>
        <w:jc w:val="both"/>
        <w:rPr>
          <w:rFonts w:ascii="Arial" w:hAnsi="Arial" w:cs="Arial"/>
        </w:rPr>
      </w:pPr>
      <w:r w:rsidRPr="00911529">
        <w:rPr>
          <w:rFonts w:ascii="Arial" w:hAnsi="Arial" w:cs="Arial"/>
        </w:rPr>
        <w:t>Com a utilização do aparelho de raio X, os profissionais da saúde poderão realizar exames de forma mais rápida e eficiente, permitindo um diagnóstico mais preciso e um tratamento mais adequado para a população local. Portanto, a aquisição deste equipamento é de grande importância para a melhoria da qualidade dos serviços de saúde oferecidos pela Secretaria Municipal de Saúde do Município de Soure/PA.</w:t>
      </w:r>
    </w:p>
    <w:p w14:paraId="2F47E42D" w14:textId="77777777" w:rsidR="005E4EFF" w:rsidRDefault="005E4EFF" w:rsidP="005E4EFF">
      <w:pPr>
        <w:pStyle w:val="PargrafodaLista"/>
        <w:ind w:left="1440"/>
        <w:jc w:val="center"/>
        <w:rPr>
          <w:rFonts w:ascii="Arial" w:hAnsi="Arial" w:cs="Arial"/>
        </w:rPr>
      </w:pPr>
    </w:p>
    <w:p w14:paraId="74095927" w14:textId="77777777" w:rsidR="005E4EFF" w:rsidRDefault="005E4EFF" w:rsidP="005E4EFF">
      <w:pPr>
        <w:pStyle w:val="PargrafodaLista"/>
        <w:ind w:left="1440"/>
        <w:jc w:val="center"/>
        <w:rPr>
          <w:rFonts w:ascii="Arial" w:hAnsi="Arial" w:cs="Arial"/>
        </w:rPr>
      </w:pPr>
    </w:p>
    <w:p w14:paraId="25AE1FF6" w14:textId="77777777" w:rsidR="005E4EFF" w:rsidRPr="00480DDD" w:rsidRDefault="005E4EFF" w:rsidP="005E4EFF">
      <w:pPr>
        <w:pStyle w:val="PargrafodaLista"/>
        <w:ind w:left="1440"/>
        <w:jc w:val="right"/>
        <w:rPr>
          <w:rFonts w:ascii="Arial" w:hAnsi="Arial" w:cs="Arial"/>
        </w:rPr>
      </w:pPr>
      <w:r w:rsidRPr="00480DDD">
        <w:rPr>
          <w:rFonts w:ascii="Arial" w:hAnsi="Arial" w:cs="Arial"/>
        </w:rPr>
        <w:t>Soure/PA,15 de março de 2023</w:t>
      </w:r>
    </w:p>
    <w:p w14:paraId="240CDE56" w14:textId="77777777" w:rsidR="005E4EFF" w:rsidRPr="00480DDD" w:rsidRDefault="005E4EFF" w:rsidP="005E4EFF">
      <w:pPr>
        <w:pStyle w:val="PargrafodaLista"/>
        <w:ind w:left="1440"/>
        <w:jc w:val="center"/>
        <w:rPr>
          <w:rFonts w:ascii="Arial" w:hAnsi="Arial" w:cs="Arial"/>
        </w:rPr>
      </w:pPr>
    </w:p>
    <w:p w14:paraId="1CBA450A" w14:textId="77777777" w:rsidR="005E4EFF" w:rsidRPr="00480DDD" w:rsidRDefault="005E4EFF" w:rsidP="005E4EFF">
      <w:pPr>
        <w:pStyle w:val="PargrafodaLista"/>
        <w:ind w:left="1440"/>
        <w:rPr>
          <w:rFonts w:ascii="Arial" w:hAnsi="Arial" w:cs="Arial"/>
        </w:rPr>
      </w:pPr>
    </w:p>
    <w:p w14:paraId="30F74229" w14:textId="77777777" w:rsidR="005E4EFF" w:rsidRPr="001A437F" w:rsidRDefault="005E4EFF" w:rsidP="005E4EFF">
      <w:pPr>
        <w:pStyle w:val="Bodytext1"/>
        <w:shd w:val="clear" w:color="auto" w:fill="auto"/>
        <w:tabs>
          <w:tab w:val="left" w:pos="876"/>
        </w:tabs>
        <w:spacing w:before="0" w:after="25" w:line="276" w:lineRule="auto"/>
        <w:ind w:left="1440" w:firstLine="0"/>
        <w:jc w:val="center"/>
        <w:rPr>
          <w:b/>
        </w:rPr>
      </w:pPr>
      <w:r>
        <w:rPr>
          <w:b/>
        </w:rPr>
        <w:t>MARIA HELENA NAZARE GOMES</w:t>
      </w:r>
    </w:p>
    <w:p w14:paraId="18B1FB35" w14:textId="77777777" w:rsidR="005E4EFF" w:rsidRPr="00FE777B" w:rsidRDefault="005E4EFF" w:rsidP="005E4EFF">
      <w:pPr>
        <w:pStyle w:val="WW-Corpodetexto2"/>
        <w:ind w:left="1440" w:right="46"/>
        <w:jc w:val="center"/>
        <w:rPr>
          <w:rFonts w:ascii="Arial" w:eastAsia="Times New Roman" w:hAnsi="Arial" w:cs="Arial"/>
          <w:sz w:val="24"/>
        </w:rPr>
      </w:pPr>
      <w:r w:rsidRPr="001A437F">
        <w:rPr>
          <w:rFonts w:ascii="Arial" w:eastAsia="Times New Roman" w:hAnsi="Arial" w:cs="Arial"/>
          <w:sz w:val="24"/>
        </w:rPr>
        <w:t>Secretári</w:t>
      </w:r>
      <w:r>
        <w:rPr>
          <w:rFonts w:ascii="Arial" w:eastAsia="Times New Roman" w:hAnsi="Arial" w:cs="Arial"/>
          <w:sz w:val="24"/>
        </w:rPr>
        <w:t>a de Saúde</w:t>
      </w:r>
    </w:p>
    <w:p w14:paraId="5B392750" w14:textId="77777777" w:rsidR="00C34C6E" w:rsidRDefault="00C34C6E"/>
    <w:sectPr w:rsidR="00C34C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EFF"/>
    <w:rsid w:val="005E4EFF"/>
    <w:rsid w:val="00C3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3AB7C"/>
  <w15:chartTrackingRefBased/>
  <w15:docId w15:val="{E5C9CBBD-B71A-4FB5-A842-01FBF1BB4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E4EFF"/>
    <w:pPr>
      <w:ind w:left="720"/>
      <w:contextualSpacing/>
    </w:pPr>
  </w:style>
  <w:style w:type="paragraph" w:customStyle="1" w:styleId="Bodytext1">
    <w:name w:val="Body text1"/>
    <w:basedOn w:val="Normal"/>
    <w:rsid w:val="005E4EFF"/>
    <w:pPr>
      <w:shd w:val="clear" w:color="auto" w:fill="FFFFFF"/>
      <w:spacing w:before="300" w:after="240" w:line="276" w:lineRule="exact"/>
      <w:ind w:hanging="1680"/>
      <w:jc w:val="both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5E4EF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Soure Licitacao</dc:creator>
  <cp:keywords/>
  <dc:description/>
  <cp:lastModifiedBy>Soure Licitacao</cp:lastModifiedBy>
  <cp:revision>1</cp:revision>
  <dcterms:created xsi:type="dcterms:W3CDTF">2023-03-31T14:30:00Z</dcterms:created>
  <dcterms:modified xsi:type="dcterms:W3CDTF">2023-03-31T14:30:00Z</dcterms:modified>
</cp:coreProperties>
</file>