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61211" w14:textId="77777777" w:rsidR="00480DDD" w:rsidRDefault="00480DDD" w:rsidP="00480DDD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BBEAF7B" wp14:editId="2D5EA5BA">
            <wp:extent cx="1592580" cy="1948609"/>
            <wp:effectExtent l="0" t="0" r="7620" b="0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820" cy="196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FEF7D" w14:textId="77777777" w:rsidR="00480DDD" w:rsidRDefault="00480DDD" w:rsidP="00480DDD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PREFEITURA MUNICIPAL DE SOURE-PA</w:t>
      </w:r>
    </w:p>
    <w:p w14:paraId="66737C07" w14:textId="77777777" w:rsidR="00480DDD" w:rsidRDefault="00480DDD" w:rsidP="00480DDD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6A0EC7" w14:textId="77777777" w:rsidR="00480DDD" w:rsidRDefault="00480DDD" w:rsidP="00480DDD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3AC5DA42" w14:textId="77777777" w:rsidR="00480DDD" w:rsidRDefault="00480DDD" w:rsidP="00480DDD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352FA74" w14:textId="77777777" w:rsidR="00480DDD" w:rsidRDefault="00480DDD" w:rsidP="00480DDD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55A748" w14:textId="77777777" w:rsidR="00480DDD" w:rsidRPr="00480DDD" w:rsidRDefault="00480DDD" w:rsidP="00480D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80DDD">
        <w:rPr>
          <w:rFonts w:ascii="Arial" w:hAnsi="Arial" w:cs="Arial"/>
          <w:b/>
          <w:bCs/>
          <w:sz w:val="24"/>
          <w:szCs w:val="24"/>
        </w:rPr>
        <w:t>REGISTRO DE PREÇO PARA FUTURA E EVENTUA AQUISIÇÃO DE</w:t>
      </w:r>
    </w:p>
    <w:p w14:paraId="43ACE0BA" w14:textId="6FC973AE" w:rsidR="00480DDD" w:rsidRPr="00480DDD" w:rsidRDefault="00480DDD" w:rsidP="00480D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80DDD">
        <w:rPr>
          <w:rFonts w:ascii="Arial" w:hAnsi="Arial" w:cs="Arial"/>
          <w:b/>
          <w:bCs/>
          <w:sz w:val="24"/>
          <w:szCs w:val="24"/>
        </w:rPr>
        <w:t>RAIO X, VISANDO ATENDER AS NECESSIDADES DA SECRETARIA MUNICIPAL DE SAÚDE DO MUNICIPIO DE SOURE/PA.</w:t>
      </w:r>
    </w:p>
    <w:p w14:paraId="3D29DFFA" w14:textId="0A824487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28BA631" w14:textId="027373A8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289CF2" w14:textId="0B19AA24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A0D05C" w14:textId="1E665CD9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804BB62" w14:textId="4895948A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D70483A" w14:textId="1E67D4F2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0610FC6" w14:textId="76A6D9D2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FF44A6" w14:textId="50F97BC8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E0E7BA7" w14:textId="5CAA80E5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41FB91F" w14:textId="200D8B44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2A4819A" w14:textId="3C0CB8E1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F1D519A" w14:textId="32D04DD3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C465910" w14:textId="31D3AA9B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044D673" w14:textId="0BE3C0F6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B6E6646" w14:textId="15565B28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CF3CB33" w14:textId="77777777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D1D59D8" w14:textId="77777777" w:rsidR="00480DDD" w:rsidRDefault="00480DDD" w:rsidP="00480DDD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</w:rPr>
      </w:pPr>
    </w:p>
    <w:p w14:paraId="1166D36E" w14:textId="3068E884" w:rsidR="00911529" w:rsidRPr="00911529" w:rsidRDefault="00911529" w:rsidP="00911529">
      <w:pPr>
        <w:tabs>
          <w:tab w:val="num" w:pos="720"/>
        </w:tabs>
        <w:ind w:left="720" w:hanging="360"/>
        <w:jc w:val="center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lastRenderedPageBreak/>
        <w:t>TERMO DE REFERÊNCIA</w:t>
      </w:r>
    </w:p>
    <w:p w14:paraId="26D8F95A" w14:textId="77777777" w:rsidR="00911529" w:rsidRPr="00911529" w:rsidRDefault="00911529" w:rsidP="00911529">
      <w:pPr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t xml:space="preserve">INTRODUÇÃO </w:t>
      </w:r>
    </w:p>
    <w:p w14:paraId="65025A68" w14:textId="48E57C28" w:rsidR="00911529" w:rsidRPr="00911529" w:rsidRDefault="00911529" w:rsidP="00911529">
      <w:pPr>
        <w:ind w:left="720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A Secretaria Municipal de Saúde do Município de Soure/PA está promovendo uma licitação na modalidade de Pregão Eletrônico para aquisição de um aparelho de raio X, com o objetivo de atender às demandas da população local e oferecer serviços de diagnóstico por imagem de qualidade. Este termo de referência tem como finalidade orientar as empresas interessadas em participar do certame, estabelecendo as obrigações, condições e especificações técnicas necessárias para a aquisição do equipamento.</w:t>
      </w:r>
    </w:p>
    <w:p w14:paraId="519ECFD9" w14:textId="77777777" w:rsidR="00911529" w:rsidRPr="00911529" w:rsidRDefault="00911529" w:rsidP="00911529">
      <w:pPr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t xml:space="preserve">ESPECIFICAÇÕES TÉCNICAS </w:t>
      </w:r>
    </w:p>
    <w:p w14:paraId="26532BAA" w14:textId="6CE2BDF8" w:rsidR="00911529" w:rsidRPr="00911529" w:rsidRDefault="00911529" w:rsidP="00911529">
      <w:pPr>
        <w:ind w:left="720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O aparelho de raio X deverá atender às seguintes especificações técnicas mínimas:</w:t>
      </w:r>
    </w:p>
    <w:p w14:paraId="61E4AA88" w14:textId="560C66ED" w:rsidR="00911529" w:rsidRPr="00911529" w:rsidRDefault="00911529" w:rsidP="0091152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 xml:space="preserve">RAIO X com Gerador com tecnologia em alta frequência controlado por microprocessadores, em potencial constante. Alimentação 220V 50/60Hz; trifásico, Potência não superior a 40kW; Compensação automática de rede +/- 10%; Proteção térmica do tubo de raios-X; Indicadores de auto diagnóstico para falhas do sistema; Mesa de comando com ajustes de kV, </w:t>
      </w:r>
      <w:proofErr w:type="spellStart"/>
      <w:r w:rsidRPr="00911529">
        <w:rPr>
          <w:rFonts w:ascii="Arial" w:hAnsi="Arial" w:cs="Arial"/>
        </w:rPr>
        <w:t>mA</w:t>
      </w:r>
      <w:proofErr w:type="spellEnd"/>
      <w:r w:rsidRPr="00911529">
        <w:rPr>
          <w:rFonts w:ascii="Arial" w:hAnsi="Arial" w:cs="Arial"/>
        </w:rPr>
        <w:t xml:space="preserve">, tempo e </w:t>
      </w:r>
      <w:proofErr w:type="spellStart"/>
      <w:r w:rsidRPr="00911529">
        <w:rPr>
          <w:rFonts w:ascii="Arial" w:hAnsi="Arial" w:cs="Arial"/>
        </w:rPr>
        <w:t>mAs</w:t>
      </w:r>
      <w:proofErr w:type="spellEnd"/>
      <w:r w:rsidRPr="00911529">
        <w:rPr>
          <w:rFonts w:ascii="Arial" w:hAnsi="Arial" w:cs="Arial"/>
        </w:rPr>
        <w:t xml:space="preserve">; Ajuste de kV de 30 a 125kV em passos de 1kV; Ajuste de </w:t>
      </w:r>
      <w:proofErr w:type="spellStart"/>
      <w:r w:rsidRPr="00911529">
        <w:rPr>
          <w:rFonts w:ascii="Arial" w:hAnsi="Arial" w:cs="Arial"/>
        </w:rPr>
        <w:t>mA</w:t>
      </w:r>
      <w:proofErr w:type="spellEnd"/>
      <w:r w:rsidRPr="00911529">
        <w:rPr>
          <w:rFonts w:ascii="Arial" w:hAnsi="Arial" w:cs="Arial"/>
        </w:rPr>
        <w:t xml:space="preserve"> de pelo menos 10 a no mínimo 500mA; Variações de </w:t>
      </w:r>
      <w:proofErr w:type="spellStart"/>
      <w:r w:rsidRPr="00911529">
        <w:rPr>
          <w:rFonts w:ascii="Arial" w:hAnsi="Arial" w:cs="Arial"/>
        </w:rPr>
        <w:t>mAs</w:t>
      </w:r>
      <w:proofErr w:type="spellEnd"/>
      <w:r w:rsidRPr="00911529">
        <w:rPr>
          <w:rFonts w:ascii="Arial" w:hAnsi="Arial" w:cs="Arial"/>
        </w:rPr>
        <w:t xml:space="preserve"> de 0,1 a no mínimo 600mAs; Tempo de exposição de no mínimo 0,001 a pelo menos 8 segundos; Mínimo de 400 técnicas programáveis; Indicação de exposição por sinal sonoro e luminoso. Tubo de raios-X com Focos 1,0mm e 2,0mm; Potência nominal do tubo no mínimo 22/47kW; Rotação mínima de 3200 RPM; Capacidade térmica do ânodo de pelo menos 140kHu; Capacidade térmica do conjunto emissor de pelo menos 1200kHU. Coluna Porta Tubo tipo chão-chão com deslocamento longitudinal de pelo menos 300cm; Movimento giratório do eixo da coluna de +/- 180</w:t>
      </w:r>
      <w:proofErr w:type="gramStart"/>
      <w:r w:rsidRPr="00911529">
        <w:rPr>
          <w:rFonts w:ascii="Arial" w:hAnsi="Arial" w:cs="Arial"/>
        </w:rPr>
        <w:t>° ;</w:t>
      </w:r>
      <w:proofErr w:type="gramEnd"/>
      <w:r w:rsidRPr="00911529">
        <w:rPr>
          <w:rFonts w:ascii="Arial" w:hAnsi="Arial" w:cs="Arial"/>
        </w:rPr>
        <w:t xml:space="preserve"> Freios eletromagnéticos liberados através de botões; Rotação do tubo +/- 180º; Braço telescópico de 30cm; Goniômetro para indicação da angulação do tubo. Mesa Radiográfica, tampo flutuante com deslocamento transversal mínimo de 85cm e longitudinal mínimo de 23cm, com freios eletromagnéticos liberados por pedal; Dimensões mínimas do tampo 200cm de comprimento x 75cm de largura x 70cm de altura. Capacidade mínima de carga 250Kg; Potter </w:t>
      </w:r>
      <w:proofErr w:type="spellStart"/>
      <w:r w:rsidRPr="00911529">
        <w:rPr>
          <w:rFonts w:ascii="Arial" w:hAnsi="Arial" w:cs="Arial"/>
        </w:rPr>
        <w:t>bucky</w:t>
      </w:r>
      <w:proofErr w:type="spellEnd"/>
      <w:r w:rsidRPr="00911529">
        <w:rPr>
          <w:rFonts w:ascii="Arial" w:hAnsi="Arial" w:cs="Arial"/>
        </w:rPr>
        <w:t xml:space="preserve"> oscilante, bandeja com sistema de auto centralização de chassis para filmes ou cassetes de 13x18 cm a 35x43 em qualquer direção; Grade </w:t>
      </w:r>
      <w:proofErr w:type="spellStart"/>
      <w:r w:rsidRPr="00911529">
        <w:rPr>
          <w:rFonts w:ascii="Arial" w:hAnsi="Arial" w:cs="Arial"/>
        </w:rPr>
        <w:t>anti-difusora</w:t>
      </w:r>
      <w:proofErr w:type="spellEnd"/>
      <w:r w:rsidRPr="00911529">
        <w:rPr>
          <w:rFonts w:ascii="Arial" w:hAnsi="Arial" w:cs="Arial"/>
        </w:rPr>
        <w:t xml:space="preserve"> de alta resolução. Bucky Mural com deslocamento vertical mínimo de 140cm; Freio mecânico; Potter </w:t>
      </w:r>
      <w:proofErr w:type="spellStart"/>
      <w:r w:rsidRPr="00911529">
        <w:rPr>
          <w:rFonts w:ascii="Arial" w:hAnsi="Arial" w:cs="Arial"/>
        </w:rPr>
        <w:t>bucky</w:t>
      </w:r>
      <w:proofErr w:type="spellEnd"/>
      <w:r w:rsidRPr="00911529">
        <w:rPr>
          <w:rFonts w:ascii="Arial" w:hAnsi="Arial" w:cs="Arial"/>
        </w:rPr>
        <w:t xml:space="preserve"> oscilante, bandeja com sistema de auto centralização de chassis para filmes ou cassetes de 13x18 cm a 35x43 em qualquer direção; Grade </w:t>
      </w:r>
      <w:proofErr w:type="spellStart"/>
      <w:r w:rsidRPr="00911529">
        <w:rPr>
          <w:rFonts w:ascii="Arial" w:hAnsi="Arial" w:cs="Arial"/>
        </w:rPr>
        <w:t>anti-difusora</w:t>
      </w:r>
      <w:proofErr w:type="spellEnd"/>
      <w:r w:rsidRPr="00911529">
        <w:rPr>
          <w:rFonts w:ascii="Arial" w:hAnsi="Arial" w:cs="Arial"/>
        </w:rPr>
        <w:t xml:space="preserve"> de alta resolução. Colimador manual; </w:t>
      </w:r>
      <w:proofErr w:type="gramStart"/>
      <w:r w:rsidRPr="00911529">
        <w:rPr>
          <w:rFonts w:ascii="Arial" w:hAnsi="Arial" w:cs="Arial"/>
        </w:rPr>
        <w:t>Temporizador</w:t>
      </w:r>
      <w:proofErr w:type="gramEnd"/>
      <w:r w:rsidRPr="00911529">
        <w:rPr>
          <w:rFonts w:ascii="Arial" w:hAnsi="Arial" w:cs="Arial"/>
        </w:rPr>
        <w:t xml:space="preserve"> de 30 segundos para desligamento automático; Filtração inerente mínima de 2 mm Al equivalente. Par de cabo de alta tensão de 150KV flexível. com: 01 Conjunto Principal 01 Estativa Fixa, 01 Buck de parede, 01 Mesa para exames e 01 Gerador de Raios X. Garantia de 12 (doze) meses; Instalação e assistência técnica garantida por 12 (doze) meses por conta da empresa.</w:t>
      </w:r>
      <w:r>
        <w:rPr>
          <w:rFonts w:ascii="Arial" w:hAnsi="Arial" w:cs="Arial"/>
        </w:rPr>
        <w:t xml:space="preserve"> </w:t>
      </w:r>
      <w:r w:rsidRPr="00911529">
        <w:rPr>
          <w:rFonts w:ascii="Arial" w:hAnsi="Arial" w:cs="Arial"/>
        </w:rPr>
        <w:t xml:space="preserve">Capacidade para realizar radiografias de partes ósseas e partes moles; </w:t>
      </w:r>
      <w:proofErr w:type="gramStart"/>
      <w:r w:rsidRPr="00911529">
        <w:rPr>
          <w:rFonts w:ascii="Arial" w:hAnsi="Arial" w:cs="Arial"/>
        </w:rPr>
        <w:t>Possuir</w:t>
      </w:r>
      <w:proofErr w:type="gramEnd"/>
      <w:r w:rsidRPr="00911529">
        <w:rPr>
          <w:rFonts w:ascii="Arial" w:hAnsi="Arial" w:cs="Arial"/>
        </w:rPr>
        <w:t xml:space="preserve"> potência de no mínimo 300 </w:t>
      </w:r>
      <w:proofErr w:type="spellStart"/>
      <w:r w:rsidRPr="00911529">
        <w:rPr>
          <w:rFonts w:ascii="Arial" w:hAnsi="Arial" w:cs="Arial"/>
        </w:rPr>
        <w:t>mA</w:t>
      </w:r>
      <w:proofErr w:type="spellEnd"/>
      <w:r w:rsidRPr="00911529">
        <w:rPr>
          <w:rFonts w:ascii="Arial" w:hAnsi="Arial" w:cs="Arial"/>
        </w:rPr>
        <w:t xml:space="preserve">; Possuir sistema de processamento digital de imagem; Possuir </w:t>
      </w:r>
      <w:r w:rsidRPr="00911529">
        <w:rPr>
          <w:rFonts w:ascii="Arial" w:hAnsi="Arial" w:cs="Arial"/>
        </w:rPr>
        <w:lastRenderedPageBreak/>
        <w:t xml:space="preserve">sistema de proteção contra radiação; Ser acompanhado de mesa de exame com movimentos em altura, translação e inclinação; Possuir software de gerenciamento de imagens; Possuir acessórios para realização de exames contrastados; Possuir manual de operação em português. </w:t>
      </w:r>
    </w:p>
    <w:p w14:paraId="1AB32AD6" w14:textId="77777777" w:rsidR="00911529" w:rsidRPr="00911529" w:rsidRDefault="00911529" w:rsidP="00911529">
      <w:pPr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t xml:space="preserve">OBRIGAÇÕES DA CONTRATADA </w:t>
      </w:r>
    </w:p>
    <w:p w14:paraId="1C6F0664" w14:textId="76C9118C" w:rsidR="00911529" w:rsidRPr="00911529" w:rsidRDefault="00911529" w:rsidP="00911529">
      <w:pPr>
        <w:ind w:left="720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A empresa contratada será responsável por:</w:t>
      </w:r>
    </w:p>
    <w:p w14:paraId="6A54DBC7" w14:textId="77777777" w:rsidR="00911529" w:rsidRPr="00911529" w:rsidRDefault="00911529" w:rsidP="00911529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Realizar a instalação do equipamento no local indicado pela Secretaria Municipal de Saúde;</w:t>
      </w:r>
    </w:p>
    <w:p w14:paraId="54805D00" w14:textId="77777777" w:rsidR="00911529" w:rsidRPr="00911529" w:rsidRDefault="00911529" w:rsidP="00911529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Oferecer treinamento para os profissionais da Secretaria Municipal de Saúde responsáveis pelo manuseio do aparelho;</w:t>
      </w:r>
    </w:p>
    <w:p w14:paraId="5B7C9E91" w14:textId="77777777" w:rsidR="00911529" w:rsidRPr="00911529" w:rsidRDefault="00911529" w:rsidP="00911529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Prestar assistência técnica durante o período de 12 (doze) meses, a partir da data de aceite definitivo do equipamento;</w:t>
      </w:r>
    </w:p>
    <w:p w14:paraId="56DC0B26" w14:textId="77777777" w:rsidR="00911529" w:rsidRPr="00911529" w:rsidRDefault="00911529" w:rsidP="00911529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Substituir as peças e componentes do aparelho que apresentarem defeitos, sem ônus para a Secretaria Municipal de Saúde;</w:t>
      </w:r>
    </w:p>
    <w:p w14:paraId="52A48EEA" w14:textId="77777777" w:rsidR="00911529" w:rsidRPr="00911529" w:rsidRDefault="00911529" w:rsidP="00911529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Oferecer garantia de 12 (doze) meses para o equipamento, a partir da data de aceite definitivo.</w:t>
      </w:r>
    </w:p>
    <w:p w14:paraId="2460F3F8" w14:textId="77777777" w:rsidR="00911529" w:rsidRPr="00911529" w:rsidRDefault="00911529" w:rsidP="00911529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t xml:space="preserve">FORMA DE PAGAMENTO </w:t>
      </w:r>
    </w:p>
    <w:p w14:paraId="0E0B863F" w14:textId="30B17EF9" w:rsidR="00911529" w:rsidRPr="00911529" w:rsidRDefault="00911529" w:rsidP="00911529">
      <w:pPr>
        <w:ind w:left="720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O pagamento será realizado em parcela única, após a entrega e aceite definitivo do equipamento pela Secretaria Municipal de Saúde. A empresa deverá apresentar nota fiscal e comprovação do registro do equipamento na ANVISA.</w:t>
      </w:r>
    </w:p>
    <w:p w14:paraId="79C031AF" w14:textId="77777777" w:rsidR="00911529" w:rsidRPr="00911529" w:rsidRDefault="00911529" w:rsidP="00911529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t xml:space="preserve">SANÇÕES </w:t>
      </w:r>
    </w:p>
    <w:p w14:paraId="6B29CD31" w14:textId="34D5663E" w:rsidR="00911529" w:rsidRPr="00911529" w:rsidRDefault="00911529" w:rsidP="00911529">
      <w:pPr>
        <w:ind w:left="720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A empresa contratada estará sujeita às seguintes sanções em caso de descumprimento das obrigações estabelecidas neste termo de referência:</w:t>
      </w:r>
    </w:p>
    <w:p w14:paraId="3DB1B462" w14:textId="77777777" w:rsidR="00911529" w:rsidRPr="00911529" w:rsidRDefault="00911529" w:rsidP="00911529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Advertência;</w:t>
      </w:r>
    </w:p>
    <w:p w14:paraId="6561D683" w14:textId="77777777" w:rsidR="00911529" w:rsidRPr="00911529" w:rsidRDefault="00911529" w:rsidP="00911529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Multa correspondente a 1% (um por cento) do valor total do contrato, por dia de atraso na entrega do equipamento;</w:t>
      </w:r>
    </w:p>
    <w:p w14:paraId="756F414B" w14:textId="77777777" w:rsidR="00911529" w:rsidRPr="00911529" w:rsidRDefault="00911529" w:rsidP="00911529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Suspensão temporária de participação em licitações e impedimento de contratar com a administração pública, por até 2 (dois) anos;</w:t>
      </w:r>
    </w:p>
    <w:p w14:paraId="4828D50E" w14:textId="77777777" w:rsidR="00911529" w:rsidRPr="00911529" w:rsidRDefault="00911529" w:rsidP="00911529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Declaração de inidoneidade para licitar ou contratar com a administração pública.</w:t>
      </w:r>
    </w:p>
    <w:p w14:paraId="1E43D7A3" w14:textId="4D426115" w:rsidR="00911529" w:rsidRPr="00911529" w:rsidRDefault="00911529" w:rsidP="00911529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t>JUSTIFICATIVA</w:t>
      </w:r>
    </w:p>
    <w:p w14:paraId="06934982" w14:textId="77777777" w:rsidR="00911529" w:rsidRDefault="00911529" w:rsidP="00911529">
      <w:pPr>
        <w:pStyle w:val="PargrafodaLista"/>
        <w:jc w:val="both"/>
        <w:rPr>
          <w:rFonts w:ascii="Arial" w:hAnsi="Arial" w:cs="Arial"/>
        </w:rPr>
      </w:pPr>
    </w:p>
    <w:p w14:paraId="26E37637" w14:textId="77777777" w:rsidR="00911529" w:rsidRPr="00911529" w:rsidRDefault="00911529" w:rsidP="00911529">
      <w:pPr>
        <w:pStyle w:val="PargrafodaLista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A aquisição de um aparelho de raio X é fundamental para oferecer serviços de diagnóstico por imagem de qualidade na área da saúde. Com a utilização deste equipamento, é possível obter imagens precisas e rápidas de partes ósseas e partes moles do corpo humano, permitindo a identificação de fraturas, lesões, doenças e outras condições médicas.</w:t>
      </w:r>
    </w:p>
    <w:p w14:paraId="7F3AF691" w14:textId="77777777" w:rsidR="00911529" w:rsidRPr="00911529" w:rsidRDefault="00911529" w:rsidP="00911529">
      <w:pPr>
        <w:pStyle w:val="PargrafodaLista"/>
        <w:ind w:left="709"/>
        <w:jc w:val="both"/>
        <w:rPr>
          <w:rFonts w:ascii="Arial" w:hAnsi="Arial" w:cs="Arial"/>
        </w:rPr>
      </w:pPr>
    </w:p>
    <w:p w14:paraId="141220AC" w14:textId="77777777" w:rsidR="00911529" w:rsidRPr="00911529" w:rsidRDefault="00911529" w:rsidP="00911529">
      <w:pPr>
        <w:pStyle w:val="PargrafodaLista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lastRenderedPageBreak/>
        <w:t>Além disso, a disponibilidade de um aparelho de raio X no município contribuirá para a redução dos custos com transferência de pacientes para outros municípios em busca de atendimento, pois muitas vezes é necessário realizar exames de diagnóstico por imagem para complementar o diagnóstico clínico e definir o tratamento adequado.</w:t>
      </w:r>
    </w:p>
    <w:p w14:paraId="167C340A" w14:textId="77777777" w:rsidR="00911529" w:rsidRPr="00911529" w:rsidRDefault="00911529" w:rsidP="00911529">
      <w:pPr>
        <w:pStyle w:val="PargrafodaLista"/>
        <w:ind w:left="709"/>
        <w:jc w:val="both"/>
        <w:rPr>
          <w:rFonts w:ascii="Arial" w:hAnsi="Arial" w:cs="Arial"/>
        </w:rPr>
      </w:pPr>
    </w:p>
    <w:p w14:paraId="41995304" w14:textId="500591C6" w:rsidR="00911529" w:rsidRDefault="00911529" w:rsidP="00911529">
      <w:pPr>
        <w:pStyle w:val="PargrafodaLista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Com a utilização do aparelho de raio X, os profissionais da saúde poderão realizar exames de forma mais rápida e eficiente, permitindo um diagnóstico mais preciso e um tratamento mais adequado para a população local. Portanto, a aquisição deste equipamento é de grande importância para a melhoria da qualidade dos serviços de saúde oferecidos pela Secretaria Municipal de Saúde do Município de Soure/PA.</w:t>
      </w:r>
    </w:p>
    <w:p w14:paraId="684AE6CC" w14:textId="77777777" w:rsidR="00911529" w:rsidRPr="00911529" w:rsidRDefault="00911529" w:rsidP="00911529">
      <w:pPr>
        <w:pStyle w:val="PargrafodaLista"/>
        <w:rPr>
          <w:rFonts w:ascii="Arial" w:hAnsi="Arial" w:cs="Arial"/>
        </w:rPr>
      </w:pPr>
    </w:p>
    <w:p w14:paraId="00B62F8D" w14:textId="0403CD19" w:rsidR="00911529" w:rsidRDefault="00911529" w:rsidP="00911529">
      <w:pPr>
        <w:jc w:val="both"/>
        <w:rPr>
          <w:rFonts w:ascii="Arial" w:hAnsi="Arial" w:cs="Arial"/>
        </w:rPr>
      </w:pPr>
    </w:p>
    <w:p w14:paraId="20DFE544" w14:textId="37FC5CE1" w:rsidR="00911529" w:rsidRDefault="00911529" w:rsidP="00911529">
      <w:pPr>
        <w:jc w:val="right"/>
        <w:rPr>
          <w:rFonts w:ascii="Arial" w:hAnsi="Arial" w:cs="Arial"/>
        </w:rPr>
      </w:pPr>
      <w:bookmarkStart w:id="0" w:name="_Hlk131146788"/>
      <w:r>
        <w:rPr>
          <w:rFonts w:ascii="Arial" w:hAnsi="Arial" w:cs="Arial"/>
        </w:rPr>
        <w:t>Soure/PA,</w:t>
      </w:r>
      <w:r w:rsidR="00480DDD">
        <w:rPr>
          <w:rFonts w:ascii="Arial" w:hAnsi="Arial" w:cs="Arial"/>
        </w:rPr>
        <w:t>15 de março de 2023</w:t>
      </w:r>
    </w:p>
    <w:p w14:paraId="6F48E013" w14:textId="59C91B5B" w:rsidR="00911529" w:rsidRDefault="00911529" w:rsidP="00911529">
      <w:pPr>
        <w:jc w:val="right"/>
        <w:rPr>
          <w:rFonts w:ascii="Arial" w:hAnsi="Arial" w:cs="Arial"/>
        </w:rPr>
      </w:pPr>
    </w:p>
    <w:p w14:paraId="132B65FA" w14:textId="0393CB60" w:rsidR="00911529" w:rsidRDefault="00911529" w:rsidP="00911529">
      <w:pPr>
        <w:jc w:val="center"/>
        <w:rPr>
          <w:rFonts w:ascii="Arial" w:hAnsi="Arial" w:cs="Arial"/>
        </w:rPr>
      </w:pPr>
    </w:p>
    <w:p w14:paraId="35CEF3DB" w14:textId="77777777" w:rsidR="00480DDD" w:rsidRPr="001A437F" w:rsidRDefault="00480DDD" w:rsidP="00480DDD">
      <w:pPr>
        <w:pStyle w:val="Bodytext1"/>
        <w:shd w:val="clear" w:color="auto" w:fill="auto"/>
        <w:tabs>
          <w:tab w:val="left" w:pos="876"/>
        </w:tabs>
        <w:spacing w:before="0" w:after="25" w:line="276" w:lineRule="auto"/>
        <w:ind w:left="720" w:firstLine="0"/>
        <w:jc w:val="center"/>
        <w:rPr>
          <w:b/>
        </w:rPr>
      </w:pPr>
      <w:r>
        <w:rPr>
          <w:b/>
        </w:rPr>
        <w:t xml:space="preserve">MARIA HELENA NAZARE GOMES </w:t>
      </w:r>
    </w:p>
    <w:p w14:paraId="5F6DEC2D" w14:textId="77777777" w:rsidR="00480DDD" w:rsidRPr="00FE777B" w:rsidRDefault="00480DDD" w:rsidP="00480DDD">
      <w:pPr>
        <w:pStyle w:val="WW-Corpodetexto2"/>
        <w:ind w:left="720" w:right="46"/>
        <w:jc w:val="center"/>
        <w:rPr>
          <w:rFonts w:ascii="Arial" w:eastAsia="Times New Roman" w:hAnsi="Arial" w:cs="Arial"/>
          <w:sz w:val="24"/>
        </w:rPr>
      </w:pPr>
      <w:r w:rsidRPr="001A437F">
        <w:rPr>
          <w:rFonts w:ascii="Arial" w:eastAsia="Times New Roman" w:hAnsi="Arial" w:cs="Arial"/>
          <w:sz w:val="24"/>
        </w:rPr>
        <w:t>Secretári</w:t>
      </w:r>
      <w:r>
        <w:rPr>
          <w:rFonts w:ascii="Arial" w:eastAsia="Times New Roman" w:hAnsi="Arial" w:cs="Arial"/>
          <w:sz w:val="24"/>
        </w:rPr>
        <w:t>a de Saúde</w:t>
      </w:r>
    </w:p>
    <w:bookmarkEnd w:id="0"/>
    <w:p w14:paraId="7C34464D" w14:textId="686675CC" w:rsidR="00911529" w:rsidRDefault="00911529" w:rsidP="00911529">
      <w:pPr>
        <w:jc w:val="center"/>
        <w:rPr>
          <w:rFonts w:ascii="Arial" w:hAnsi="Arial" w:cs="Arial"/>
        </w:rPr>
      </w:pPr>
    </w:p>
    <w:p w14:paraId="3DC1FF62" w14:textId="566F1822" w:rsidR="00480DDD" w:rsidRDefault="00480DDD" w:rsidP="00911529">
      <w:pPr>
        <w:jc w:val="center"/>
        <w:rPr>
          <w:rFonts w:ascii="Arial" w:hAnsi="Arial" w:cs="Arial"/>
        </w:rPr>
      </w:pPr>
    </w:p>
    <w:p w14:paraId="7EFDBFC4" w14:textId="67B2C63A" w:rsidR="00480DDD" w:rsidRDefault="00480DDD" w:rsidP="00911529">
      <w:pPr>
        <w:jc w:val="center"/>
        <w:rPr>
          <w:rFonts w:ascii="Arial" w:hAnsi="Arial" w:cs="Arial"/>
        </w:rPr>
      </w:pPr>
    </w:p>
    <w:p w14:paraId="506B7B02" w14:textId="465AD0B2" w:rsidR="00480DDD" w:rsidRDefault="00480DDD" w:rsidP="00911529">
      <w:pPr>
        <w:jc w:val="center"/>
        <w:rPr>
          <w:rFonts w:ascii="Arial" w:hAnsi="Arial" w:cs="Arial"/>
        </w:rPr>
      </w:pPr>
    </w:p>
    <w:p w14:paraId="250515C1" w14:textId="4F2065D4" w:rsidR="00480DDD" w:rsidRDefault="00480DDD" w:rsidP="00911529">
      <w:pPr>
        <w:jc w:val="center"/>
        <w:rPr>
          <w:rFonts w:ascii="Arial" w:hAnsi="Arial" w:cs="Arial"/>
        </w:rPr>
      </w:pPr>
    </w:p>
    <w:p w14:paraId="28EF5241" w14:textId="00335219" w:rsidR="00480DDD" w:rsidRDefault="00480DDD" w:rsidP="00911529">
      <w:pPr>
        <w:jc w:val="center"/>
        <w:rPr>
          <w:rFonts w:ascii="Arial" w:hAnsi="Arial" w:cs="Arial"/>
        </w:rPr>
      </w:pPr>
    </w:p>
    <w:p w14:paraId="4BE12B53" w14:textId="1847E95F" w:rsidR="00480DDD" w:rsidRDefault="00480DDD" w:rsidP="00911529">
      <w:pPr>
        <w:jc w:val="center"/>
        <w:rPr>
          <w:rFonts w:ascii="Arial" w:hAnsi="Arial" w:cs="Arial"/>
        </w:rPr>
      </w:pPr>
    </w:p>
    <w:p w14:paraId="19D097B0" w14:textId="7257FAEC" w:rsidR="00480DDD" w:rsidRDefault="00480DDD" w:rsidP="00911529">
      <w:pPr>
        <w:jc w:val="center"/>
        <w:rPr>
          <w:rFonts w:ascii="Arial" w:hAnsi="Arial" w:cs="Arial"/>
        </w:rPr>
      </w:pPr>
    </w:p>
    <w:p w14:paraId="34423495" w14:textId="6AE813EA" w:rsidR="00480DDD" w:rsidRDefault="00480DDD" w:rsidP="00911529">
      <w:pPr>
        <w:jc w:val="center"/>
        <w:rPr>
          <w:rFonts w:ascii="Arial" w:hAnsi="Arial" w:cs="Arial"/>
        </w:rPr>
      </w:pPr>
    </w:p>
    <w:p w14:paraId="6450E567" w14:textId="0E7D81C1" w:rsidR="00480DDD" w:rsidRDefault="00480DDD" w:rsidP="00911529">
      <w:pPr>
        <w:jc w:val="center"/>
        <w:rPr>
          <w:rFonts w:ascii="Arial" w:hAnsi="Arial" w:cs="Arial"/>
        </w:rPr>
      </w:pPr>
    </w:p>
    <w:p w14:paraId="7FE77AB6" w14:textId="6E5BA1C2" w:rsidR="00480DDD" w:rsidRDefault="00480DDD" w:rsidP="00911529">
      <w:pPr>
        <w:jc w:val="center"/>
        <w:rPr>
          <w:rFonts w:ascii="Arial" w:hAnsi="Arial" w:cs="Arial"/>
        </w:rPr>
      </w:pPr>
    </w:p>
    <w:p w14:paraId="4C59833E" w14:textId="210CAD6E" w:rsidR="00480DDD" w:rsidRDefault="00480DDD" w:rsidP="00911529">
      <w:pPr>
        <w:jc w:val="center"/>
        <w:rPr>
          <w:rFonts w:ascii="Arial" w:hAnsi="Arial" w:cs="Arial"/>
        </w:rPr>
      </w:pPr>
    </w:p>
    <w:p w14:paraId="7E660882" w14:textId="2B61623B" w:rsidR="00480DDD" w:rsidRDefault="00480DDD" w:rsidP="00911529">
      <w:pPr>
        <w:jc w:val="center"/>
        <w:rPr>
          <w:rFonts w:ascii="Arial" w:hAnsi="Arial" w:cs="Arial"/>
        </w:rPr>
      </w:pPr>
    </w:p>
    <w:p w14:paraId="520246C7" w14:textId="3C6215DD" w:rsidR="00480DDD" w:rsidRDefault="00480DDD" w:rsidP="00911529">
      <w:pPr>
        <w:jc w:val="center"/>
        <w:rPr>
          <w:rFonts w:ascii="Arial" w:hAnsi="Arial" w:cs="Arial"/>
        </w:rPr>
      </w:pPr>
    </w:p>
    <w:p w14:paraId="19ED8366" w14:textId="47D697CD" w:rsidR="00480DDD" w:rsidRDefault="00480DDD" w:rsidP="00911529">
      <w:pPr>
        <w:jc w:val="center"/>
        <w:rPr>
          <w:rFonts w:ascii="Arial" w:hAnsi="Arial" w:cs="Arial"/>
        </w:rPr>
      </w:pPr>
    </w:p>
    <w:p w14:paraId="15B638D1" w14:textId="77777777" w:rsidR="00480DDD" w:rsidRPr="00911529" w:rsidRDefault="00480DDD" w:rsidP="0097298C">
      <w:pPr>
        <w:rPr>
          <w:rFonts w:ascii="Arial" w:hAnsi="Arial" w:cs="Arial"/>
        </w:rPr>
      </w:pPr>
    </w:p>
    <w:sectPr w:rsidR="00480DDD" w:rsidRPr="0091152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35BB4" w14:textId="77777777" w:rsidR="00A94550" w:rsidRDefault="00A94550" w:rsidP="00480DDD">
      <w:pPr>
        <w:spacing w:after="0" w:line="240" w:lineRule="auto"/>
      </w:pPr>
      <w:r>
        <w:separator/>
      </w:r>
    </w:p>
  </w:endnote>
  <w:endnote w:type="continuationSeparator" w:id="0">
    <w:p w14:paraId="2BB1ED87" w14:textId="77777777" w:rsidR="00A94550" w:rsidRDefault="00A94550" w:rsidP="00480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ABE78" w14:textId="77777777" w:rsidR="00A94550" w:rsidRDefault="00A94550" w:rsidP="00480DDD">
      <w:pPr>
        <w:spacing w:after="0" w:line="240" w:lineRule="auto"/>
      </w:pPr>
      <w:r>
        <w:separator/>
      </w:r>
    </w:p>
  </w:footnote>
  <w:footnote w:type="continuationSeparator" w:id="0">
    <w:p w14:paraId="7A2F1AE7" w14:textId="77777777" w:rsidR="00A94550" w:rsidRDefault="00A94550" w:rsidP="00480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DE12E" w14:textId="1BF801C9" w:rsidR="00480DDD" w:rsidRDefault="00480DDD" w:rsidP="00480DDD">
    <w:pPr>
      <w:pStyle w:val="Ttul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BE434F" wp14:editId="42293565">
              <wp:simplePos x="0" y="0"/>
              <wp:positionH relativeFrom="column">
                <wp:posOffset>2646045</wp:posOffset>
              </wp:positionH>
              <wp:positionV relativeFrom="paragraph">
                <wp:posOffset>-198120</wp:posOffset>
              </wp:positionV>
              <wp:extent cx="3070860" cy="1234440"/>
              <wp:effectExtent l="0" t="0" r="0" b="3810"/>
              <wp:wrapNone/>
              <wp:docPr id="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70860" cy="12344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9F77CE3" w14:textId="77777777" w:rsidR="00480DDD" w:rsidRPr="002B140C" w:rsidRDefault="00480DDD" w:rsidP="00480DDD">
                          <w:pPr>
                            <w:pStyle w:val="Corpodetexto"/>
                            <w:ind w:left="20" w:right="18" w:firstLine="5"/>
                            <w:jc w:val="right"/>
                            <w:rPr>
                              <w:b w:val="0"/>
                            </w:rPr>
                          </w:pPr>
                          <w:r w:rsidRPr="002B140C">
                            <w:rPr>
                              <w:b w:val="0"/>
                            </w:rPr>
                            <w:t xml:space="preserve">PREFEITURA MUNICIPAL DE SOURE </w:t>
                          </w:r>
                        </w:p>
                        <w:p w14:paraId="067EE870" w14:textId="77777777" w:rsidR="00480DDD" w:rsidRPr="002B140C" w:rsidRDefault="00480DDD" w:rsidP="00480DDD">
                          <w:pPr>
                            <w:spacing w:line="0" w:lineRule="atLeast"/>
                            <w:jc w:val="right"/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</w:pPr>
                          <w:r w:rsidRPr="002B140C"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  <w:t>Comissão Permanente de Licitação</w:t>
                          </w:r>
                        </w:p>
                        <w:p w14:paraId="4DA7B2B4" w14:textId="77777777" w:rsidR="00480DDD" w:rsidRPr="002B140C" w:rsidRDefault="00480DDD" w:rsidP="00480DDD">
                          <w:pPr>
                            <w:spacing w:line="0" w:lineRule="atLeast"/>
                            <w:jc w:val="right"/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</w:pPr>
                          <w:r w:rsidRPr="002B140C"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  <w:t>End.: Segunda Rua esquina com a Travessa – Centro - SOURE/PA – CEP 68.</w:t>
                          </w:r>
                          <w:r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  <w:t>87</w:t>
                          </w:r>
                          <w:r w:rsidRPr="002B140C"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  <w:t>0-000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BE434F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8.35pt;margin-top:-15.6pt;width:241.8pt;height:97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" fillcolor="white [3201]" stroked="f" strokeweight=".5pt">
              <v:textbox>
                <w:txbxContent>
                  <w:p w14:paraId="59F77CE3" w14:textId="77777777" w:rsidR="00480DDD" w:rsidRPr="002B140C" w:rsidRDefault="00480DDD" w:rsidP="00480DDD">
                    <w:pPr>
                      <w:pStyle w:val="Corpodetexto"/>
                      <w:ind w:left="20" w:right="18" w:firstLine="5"/>
                      <w:jc w:val="right"/>
                      <w:rPr>
                        <w:b w:val="0"/>
                      </w:rPr>
                    </w:pPr>
                    <w:r w:rsidRPr="002B140C">
                      <w:rPr>
                        <w:b w:val="0"/>
                      </w:rPr>
                      <w:t xml:space="preserve">PREFEITURA MUNICIPAL DE SOURE </w:t>
                    </w:r>
                  </w:p>
                  <w:p w14:paraId="067EE870" w14:textId="77777777" w:rsidR="00480DDD" w:rsidRPr="002B140C" w:rsidRDefault="00480DDD" w:rsidP="00480DDD">
                    <w:pPr>
                      <w:spacing w:line="0" w:lineRule="atLeast"/>
                      <w:jc w:val="right"/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</w:pPr>
                    <w:r w:rsidRPr="002B140C"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  <w:t>Comissão Permanente de Licitação</w:t>
                    </w:r>
                  </w:p>
                  <w:p w14:paraId="4DA7B2B4" w14:textId="77777777" w:rsidR="00480DDD" w:rsidRPr="002B140C" w:rsidRDefault="00480DDD" w:rsidP="00480DDD">
                    <w:pPr>
                      <w:spacing w:line="0" w:lineRule="atLeast"/>
                      <w:jc w:val="right"/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</w:pPr>
                    <w:r w:rsidRPr="002B140C"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  <w:t>End.: Segunda Rua esquina com a Travessa – Centro - SOURE/PA – CEP 68.</w:t>
                    </w:r>
                    <w:r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  <w:t>87</w:t>
                    </w:r>
                    <w:r w:rsidRPr="002B140C"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  <w:t>0-000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41F23BBB" wp14:editId="04EA5F30">
          <wp:simplePos x="0" y="0"/>
          <wp:positionH relativeFrom="margin">
            <wp:align>left</wp:align>
          </wp:positionH>
          <wp:positionV relativeFrom="paragraph">
            <wp:posOffset>-380365</wp:posOffset>
          </wp:positionV>
          <wp:extent cx="1381125" cy="1165225"/>
          <wp:effectExtent l="0" t="0" r="9525" b="0"/>
          <wp:wrapNone/>
          <wp:docPr id="1" name="Imagem 1" descr="D:\Pictures\LOGO GOVER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:\Pictures\LOGO GOVER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65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145617" w14:textId="77777777" w:rsidR="00480DDD" w:rsidRDefault="00480DDD" w:rsidP="00480DDD">
    <w:pPr>
      <w:pStyle w:val="Ttulo"/>
      <w:tabs>
        <w:tab w:val="left" w:pos="3844"/>
        <w:tab w:val="left" w:pos="4245"/>
      </w:tabs>
      <w:rPr>
        <w:b w:val="0"/>
        <w:noProof/>
        <w:color w:val="000000"/>
        <w:spacing w:val="-3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E525748" wp14:editId="27EB2A64">
              <wp:simplePos x="0" y="0"/>
              <wp:positionH relativeFrom="column">
                <wp:posOffset>6730365</wp:posOffset>
              </wp:positionH>
              <wp:positionV relativeFrom="paragraph">
                <wp:posOffset>61595</wp:posOffset>
              </wp:positionV>
              <wp:extent cx="0" cy="914400"/>
              <wp:effectExtent l="0" t="0" r="38100" b="19050"/>
              <wp:wrapNone/>
              <wp:docPr id="10" name="Conector re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1440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623B69" id="Conector reto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9.95pt,4.85pt" to="529.9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" strokecolor="black [3213]" strokeweight=".5pt">
              <v:stroke joinstyle="miter"/>
            </v:line>
          </w:pict>
        </mc:Fallback>
      </mc:AlternateContent>
    </w:r>
    <w:r>
      <w:rPr>
        <w:b w:val="0"/>
      </w:rPr>
      <w:tab/>
    </w:r>
    <w:r>
      <w:rPr>
        <w:b w:val="0"/>
      </w:rPr>
      <w:tab/>
    </w:r>
  </w:p>
  <w:p w14:paraId="6ED0BA32" w14:textId="01D1BA16" w:rsidR="00480DDD" w:rsidRDefault="00480DDD" w:rsidP="00480DDD">
    <w:pPr>
      <w:pStyle w:val="Corpodetex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center" w:pos="5248"/>
        <w:tab w:val="left" w:pos="9716"/>
      </w:tabs>
      <w:ind w:right="18"/>
    </w:pPr>
    <w:bookmarkStart w:id="1" w:name="page1"/>
    <w:bookmarkEnd w:id="1"/>
  </w:p>
  <w:p w14:paraId="7F65521B" w14:textId="29840F75" w:rsidR="00480DDD" w:rsidRDefault="00480DDD" w:rsidP="00480DDD">
    <w:pPr>
      <w:pStyle w:val="Corpodetex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center" w:pos="5248"/>
        <w:tab w:val="left" w:pos="9716"/>
      </w:tabs>
      <w:ind w:right="18"/>
    </w:pPr>
    <w:r>
      <w:tab/>
    </w:r>
    <w:r>
      <w:tab/>
    </w:r>
  </w:p>
  <w:p w14:paraId="7E55E612" w14:textId="5B06719E" w:rsidR="00480DDD" w:rsidRDefault="00480DDD" w:rsidP="00480DDD">
    <w:pPr>
      <w:pStyle w:val="Corpodetex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center" w:pos="5248"/>
        <w:tab w:val="left" w:pos="9716"/>
      </w:tabs>
      <w:ind w:right="18"/>
    </w:pPr>
  </w:p>
  <w:p w14:paraId="79C233C4" w14:textId="77777777" w:rsidR="00480DDD" w:rsidRDefault="00480DDD" w:rsidP="00480DDD">
    <w:pPr>
      <w:pStyle w:val="Corpodetex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center" w:pos="5248"/>
        <w:tab w:val="left" w:pos="9716"/>
      </w:tabs>
      <w:ind w:right="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3868"/>
    <w:multiLevelType w:val="multilevel"/>
    <w:tmpl w:val="47B4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333ED1"/>
    <w:multiLevelType w:val="multilevel"/>
    <w:tmpl w:val="2B640B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CC4E9D"/>
    <w:multiLevelType w:val="multilevel"/>
    <w:tmpl w:val="317E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881CAC"/>
    <w:multiLevelType w:val="hybridMultilevel"/>
    <w:tmpl w:val="5E14ACB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156086"/>
    <w:multiLevelType w:val="multilevel"/>
    <w:tmpl w:val="5B066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B68A7"/>
    <w:multiLevelType w:val="multilevel"/>
    <w:tmpl w:val="2596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5F87F46"/>
    <w:multiLevelType w:val="multilevel"/>
    <w:tmpl w:val="DDEE88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5868208">
    <w:abstractNumId w:val="4"/>
  </w:num>
  <w:num w:numId="2" w16cid:durableId="456880001">
    <w:abstractNumId w:val="5"/>
  </w:num>
  <w:num w:numId="3" w16cid:durableId="44184988">
    <w:abstractNumId w:val="1"/>
  </w:num>
  <w:num w:numId="4" w16cid:durableId="1675691581">
    <w:abstractNumId w:val="2"/>
  </w:num>
  <w:num w:numId="5" w16cid:durableId="155191428">
    <w:abstractNumId w:val="6"/>
  </w:num>
  <w:num w:numId="6" w16cid:durableId="1672684789">
    <w:abstractNumId w:val="0"/>
  </w:num>
  <w:num w:numId="7" w16cid:durableId="2080782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09"/>
    <w:rsid w:val="00243EE5"/>
    <w:rsid w:val="0029357B"/>
    <w:rsid w:val="002F6F89"/>
    <w:rsid w:val="003E10AA"/>
    <w:rsid w:val="00480DDD"/>
    <w:rsid w:val="00597409"/>
    <w:rsid w:val="00911529"/>
    <w:rsid w:val="0097298C"/>
    <w:rsid w:val="00A94550"/>
    <w:rsid w:val="00F115F9"/>
    <w:rsid w:val="00F6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BA846"/>
  <w15:chartTrackingRefBased/>
  <w15:docId w15:val="{9026FA62-B5C7-4266-AD3E-B416DBA27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1152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80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0DDD"/>
  </w:style>
  <w:style w:type="paragraph" w:styleId="Rodap">
    <w:name w:val="footer"/>
    <w:basedOn w:val="Normal"/>
    <w:link w:val="RodapChar"/>
    <w:uiPriority w:val="99"/>
    <w:unhideWhenUsed/>
    <w:rsid w:val="00480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0DDD"/>
  </w:style>
  <w:style w:type="paragraph" w:styleId="Corpodetexto">
    <w:name w:val="Body Text"/>
    <w:aliases w:val="Corpo de texto Char Char Char Char Char Char Char Char Char Char Char"/>
    <w:basedOn w:val="Normal"/>
    <w:link w:val="CorpodetextoChar"/>
    <w:uiPriority w:val="1"/>
    <w:qFormat/>
    <w:rsid w:val="00480DD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sz w:val="24"/>
      <w:szCs w:val="20"/>
      <w:lang w:val="pt-PT" w:eastAsia="pt-PT" w:bidi="pt-PT"/>
    </w:rPr>
  </w:style>
  <w:style w:type="character" w:customStyle="1" w:styleId="CorpodetextoChar">
    <w:name w:val="Corpo de texto Char"/>
    <w:aliases w:val="Corpo de texto Char Char Char Char Char Char Char Char Char Char Char Char"/>
    <w:basedOn w:val="Fontepargpadro"/>
    <w:link w:val="Corpodetexto"/>
    <w:uiPriority w:val="1"/>
    <w:rsid w:val="00480DDD"/>
    <w:rPr>
      <w:rFonts w:ascii="Arial" w:eastAsia="Arial" w:hAnsi="Arial" w:cs="Arial"/>
      <w:b/>
      <w:sz w:val="24"/>
      <w:szCs w:val="20"/>
      <w:lang w:val="pt-PT" w:eastAsia="pt-PT" w:bidi="pt-PT"/>
    </w:rPr>
  </w:style>
  <w:style w:type="paragraph" w:styleId="Ttulo">
    <w:name w:val="Title"/>
    <w:basedOn w:val="Normal"/>
    <w:link w:val="TtuloChar"/>
    <w:qFormat/>
    <w:rsid w:val="00480DDD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80DDD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Bodytext1">
    <w:name w:val="Body text1"/>
    <w:basedOn w:val="Normal"/>
    <w:rsid w:val="00480DDD"/>
    <w:pPr>
      <w:shd w:val="clear" w:color="auto" w:fill="FFFFFF"/>
      <w:spacing w:before="300" w:after="240" w:line="276" w:lineRule="exact"/>
      <w:ind w:hanging="1680"/>
      <w:jc w:val="both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480DDD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954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 Jardell</dc:creator>
  <cp:keywords/>
  <dc:description/>
  <cp:lastModifiedBy>Soure Licitacao</cp:lastModifiedBy>
  <cp:revision>4</cp:revision>
  <cp:lastPrinted>2023-03-31T12:19:00Z</cp:lastPrinted>
  <dcterms:created xsi:type="dcterms:W3CDTF">2023-03-31T01:14:00Z</dcterms:created>
  <dcterms:modified xsi:type="dcterms:W3CDTF">2023-03-31T14:30:00Z</dcterms:modified>
</cp:coreProperties>
</file>