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0C42B4B" w14:textId="77777777" w:rsidR="004F03EB" w:rsidRDefault="004F03EB" w:rsidP="009A2FE2">
      <w:pPr>
        <w:spacing w:before="64"/>
        <w:ind w:left="110"/>
        <w:jc w:val="center"/>
        <w:rPr>
          <w:b/>
          <w:color w:val="000099"/>
          <w:sz w:val="19"/>
        </w:rPr>
      </w:pPr>
    </w:p>
    <w:p w14:paraId="3C0D0E61" w14:textId="26EDB7F5" w:rsidR="002A73C0" w:rsidRPr="00D32AF5" w:rsidRDefault="00D32AF5" w:rsidP="009A2FE2">
      <w:pPr>
        <w:spacing w:before="64"/>
        <w:ind w:left="110"/>
        <w:jc w:val="center"/>
        <w:rPr>
          <w:b/>
          <w:color w:val="0033CC"/>
          <w:sz w:val="19"/>
        </w:rPr>
      </w:pPr>
      <w:r w:rsidRPr="00D32AF5">
        <w:rPr>
          <w:rStyle w:val="Strong"/>
          <w:rFonts w:asciiTheme="minorHAnsi" w:hAnsiTheme="minorHAnsi" w:cstheme="minorHAnsi"/>
          <w:color w:val="0033CC"/>
          <w:sz w:val="19"/>
          <w:szCs w:val="19"/>
        </w:rPr>
        <w:t>INSTRUÇÃO NORMATIVA Nº</w:t>
      </w:r>
      <w:r w:rsidR="00477062">
        <w:rPr>
          <w:rStyle w:val="Strong"/>
          <w:rFonts w:asciiTheme="minorHAnsi" w:hAnsiTheme="minorHAnsi" w:cstheme="minorHAnsi"/>
          <w:color w:val="0033CC"/>
          <w:sz w:val="19"/>
          <w:szCs w:val="19"/>
        </w:rPr>
        <w:t xml:space="preserve"> 46/</w:t>
      </w:r>
      <w:r w:rsidRPr="00D32AF5">
        <w:rPr>
          <w:rStyle w:val="Strong"/>
          <w:rFonts w:asciiTheme="minorHAnsi" w:hAnsiTheme="minorHAnsi" w:cstheme="minorHAnsi"/>
          <w:color w:val="0033CC"/>
          <w:sz w:val="19"/>
          <w:szCs w:val="19"/>
        </w:rPr>
        <w:t>202</w:t>
      </w:r>
      <w:r w:rsidR="00BC606B">
        <w:rPr>
          <w:rStyle w:val="Strong"/>
          <w:rFonts w:asciiTheme="minorHAnsi" w:hAnsiTheme="minorHAnsi" w:cstheme="minorHAnsi"/>
          <w:color w:val="0033CC"/>
          <w:sz w:val="19"/>
          <w:szCs w:val="19"/>
        </w:rPr>
        <w:t>4</w:t>
      </w:r>
      <w:r w:rsidRPr="00D32AF5">
        <w:rPr>
          <w:rStyle w:val="Strong"/>
          <w:rFonts w:asciiTheme="minorHAnsi" w:hAnsiTheme="minorHAnsi" w:cstheme="minorHAnsi"/>
          <w:color w:val="0033CC"/>
          <w:sz w:val="19"/>
          <w:szCs w:val="19"/>
        </w:rPr>
        <w:t>/TCMPA</w:t>
      </w:r>
      <w:r w:rsidR="001264AD" w:rsidRPr="00D32AF5">
        <w:rPr>
          <w:b/>
          <w:color w:val="0033CC"/>
          <w:sz w:val="19"/>
        </w:rPr>
        <w:br/>
      </w:r>
      <w:r w:rsidR="00F61FBE" w:rsidRPr="00D32AF5">
        <w:rPr>
          <w:b/>
          <w:color w:val="0033CC"/>
          <w:sz w:val="19"/>
        </w:rPr>
        <w:t xml:space="preserve">ANEXO </w:t>
      </w:r>
      <w:r w:rsidR="001264AD" w:rsidRPr="00D32AF5">
        <w:rPr>
          <w:b/>
          <w:color w:val="0033CC"/>
          <w:sz w:val="19"/>
        </w:rPr>
        <w:t>IV</w:t>
      </w:r>
      <w:r w:rsidR="00BC25EA" w:rsidRPr="00D32AF5">
        <w:rPr>
          <w:b/>
          <w:color w:val="0033CC"/>
          <w:sz w:val="19"/>
        </w:rPr>
        <w:t xml:space="preserve"> </w:t>
      </w:r>
      <w:r w:rsidR="00911F6F" w:rsidRPr="00D32AF5">
        <w:rPr>
          <w:b/>
          <w:color w:val="0033CC"/>
          <w:sz w:val="19"/>
        </w:rPr>
        <w:t>– Fonte/Destinação de Recursos</w:t>
      </w:r>
    </w:p>
    <w:p w14:paraId="23B278B5" w14:textId="2BC0FF28" w:rsidR="004F03EB" w:rsidRDefault="00DE7331" w:rsidP="009A2FE2">
      <w:pPr>
        <w:spacing w:before="64"/>
        <w:ind w:left="110"/>
        <w:jc w:val="center"/>
        <w:rPr>
          <w:b/>
          <w:sz w:val="19"/>
        </w:rPr>
      </w:pPr>
      <w:r>
        <w:rPr>
          <w:b/>
          <w:sz w:val="19"/>
        </w:rPr>
        <w:t>Exercício de 202</w:t>
      </w:r>
      <w:r w:rsidR="00BC606B">
        <w:rPr>
          <w:b/>
          <w:sz w:val="19"/>
        </w:rPr>
        <w:t>5</w:t>
      </w:r>
    </w:p>
    <w:p w14:paraId="5BED806B" w14:textId="77777777" w:rsidR="002A73C0" w:rsidRDefault="002A73C0">
      <w:pPr>
        <w:pStyle w:val="BodyText"/>
        <w:spacing w:before="9"/>
        <w:rPr>
          <w:b/>
          <w:sz w:val="14"/>
        </w:rPr>
      </w:pPr>
    </w:p>
    <w:tbl>
      <w:tblPr>
        <w:tblStyle w:val="TableNormal1"/>
        <w:tblW w:w="0" w:type="auto"/>
        <w:tblInd w:w="13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1616"/>
        <w:gridCol w:w="13504"/>
      </w:tblGrid>
      <w:tr w:rsidR="002A73C0" w14:paraId="271AECDD" w14:textId="77777777" w:rsidTr="00337FBB">
        <w:trPr>
          <w:trHeight w:val="316"/>
        </w:trPr>
        <w:tc>
          <w:tcPr>
            <w:tcW w:w="1616" w:type="dxa"/>
            <w:shd w:val="clear" w:color="auto" w:fill="D9D9D9"/>
            <w:vAlign w:val="center"/>
          </w:tcPr>
          <w:p w14:paraId="41647944" w14:textId="77777777" w:rsidR="002A73C0" w:rsidRPr="00337FBB" w:rsidRDefault="00911F6F" w:rsidP="00337FBB">
            <w:pPr>
              <w:pStyle w:val="TableParagraph"/>
              <w:ind w:left="499" w:right="482"/>
              <w:jc w:val="center"/>
              <w:rPr>
                <w:b/>
                <w:sz w:val="20"/>
                <w:szCs w:val="20"/>
              </w:rPr>
            </w:pPr>
            <w:r w:rsidRPr="00337FBB">
              <w:rPr>
                <w:b/>
                <w:sz w:val="20"/>
                <w:szCs w:val="20"/>
              </w:rPr>
              <w:t>Código</w:t>
            </w:r>
          </w:p>
        </w:tc>
        <w:tc>
          <w:tcPr>
            <w:tcW w:w="13504" w:type="dxa"/>
            <w:shd w:val="clear" w:color="auto" w:fill="D9D9D9"/>
            <w:vAlign w:val="center"/>
          </w:tcPr>
          <w:p w14:paraId="468CEADD" w14:textId="77777777" w:rsidR="002A73C0" w:rsidRPr="00337FBB" w:rsidRDefault="00911F6F" w:rsidP="00337FBB">
            <w:pPr>
              <w:pStyle w:val="TableParagraph"/>
              <w:ind w:left="5443" w:right="5430"/>
              <w:jc w:val="center"/>
              <w:rPr>
                <w:b/>
                <w:sz w:val="20"/>
                <w:szCs w:val="20"/>
              </w:rPr>
            </w:pPr>
            <w:r w:rsidRPr="00337FBB">
              <w:rPr>
                <w:b/>
                <w:sz w:val="20"/>
                <w:szCs w:val="20"/>
              </w:rPr>
              <w:t>Nomenclatura</w:t>
            </w:r>
          </w:p>
        </w:tc>
      </w:tr>
      <w:tr w:rsidR="002A73C0" w14:paraId="0DB9AA57" w14:textId="77777777" w:rsidTr="00337FBB">
        <w:trPr>
          <w:trHeight w:val="316"/>
        </w:trPr>
        <w:tc>
          <w:tcPr>
            <w:tcW w:w="1616" w:type="dxa"/>
            <w:vAlign w:val="center"/>
          </w:tcPr>
          <w:p w14:paraId="4EFDA630" w14:textId="77777777" w:rsidR="002A73C0" w:rsidRPr="00337FBB" w:rsidRDefault="00911F6F" w:rsidP="00337FBB">
            <w:pPr>
              <w:pStyle w:val="TableParagraph"/>
              <w:ind w:left="17"/>
              <w:jc w:val="center"/>
              <w:rPr>
                <w:sz w:val="20"/>
                <w:szCs w:val="20"/>
              </w:rPr>
            </w:pPr>
            <w:r w:rsidRPr="00337FBB">
              <w:rPr>
                <w:w w:val="99"/>
                <w:sz w:val="20"/>
                <w:szCs w:val="20"/>
              </w:rPr>
              <w:t>1</w:t>
            </w:r>
          </w:p>
        </w:tc>
        <w:tc>
          <w:tcPr>
            <w:tcW w:w="13504" w:type="dxa"/>
            <w:vAlign w:val="center"/>
          </w:tcPr>
          <w:p w14:paraId="73DD5959" w14:textId="77777777" w:rsidR="002A73C0" w:rsidRPr="00337FBB" w:rsidRDefault="00911F6F" w:rsidP="00337FBB">
            <w:pPr>
              <w:pStyle w:val="TableParagraph"/>
              <w:ind w:left="5443" w:right="5430"/>
              <w:jc w:val="center"/>
              <w:rPr>
                <w:sz w:val="20"/>
                <w:szCs w:val="20"/>
              </w:rPr>
            </w:pPr>
            <w:r w:rsidRPr="00337FBB">
              <w:rPr>
                <w:sz w:val="20"/>
                <w:szCs w:val="20"/>
              </w:rPr>
              <w:t>Recursos do Exercício Corrente</w:t>
            </w:r>
          </w:p>
        </w:tc>
      </w:tr>
    </w:tbl>
    <w:p w14:paraId="26C87A96" w14:textId="77777777" w:rsidR="002A73C0" w:rsidRDefault="002A73C0">
      <w:pPr>
        <w:pStyle w:val="BodyText"/>
        <w:rPr>
          <w:sz w:val="20"/>
        </w:rPr>
      </w:pPr>
    </w:p>
    <w:p w14:paraId="7413A20F" w14:textId="77777777" w:rsidR="002A73C0" w:rsidRDefault="002A73C0">
      <w:pPr>
        <w:pStyle w:val="BodyText"/>
        <w:spacing w:before="9" w:after="1"/>
        <w:rPr>
          <w:sz w:val="13"/>
        </w:rPr>
      </w:pPr>
    </w:p>
    <w:tbl>
      <w:tblPr>
        <w:tblStyle w:val="TableNormal1"/>
        <w:tblW w:w="0" w:type="auto"/>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FFFFFF" w:themeFill="background1"/>
        <w:tblLayout w:type="fixed"/>
        <w:tblLook w:val="01E0" w:firstRow="1" w:lastRow="1" w:firstColumn="1" w:lastColumn="1" w:noHBand="0" w:noVBand="0"/>
      </w:tblPr>
      <w:tblGrid>
        <w:gridCol w:w="855"/>
        <w:gridCol w:w="770"/>
        <w:gridCol w:w="4869"/>
        <w:gridCol w:w="8640"/>
      </w:tblGrid>
      <w:tr w:rsidR="006A2D44" w:rsidRPr="00507544" w14:paraId="4900C83B" w14:textId="77777777" w:rsidTr="00DA779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03D03EC" w14:textId="77777777" w:rsidR="006A2D44" w:rsidRPr="00507544" w:rsidRDefault="006A2D44" w:rsidP="00AE09B2">
            <w:pPr>
              <w:pStyle w:val="TableParagraph"/>
              <w:jc w:val="center"/>
              <w:rPr>
                <w:bCs/>
                <w:sz w:val="16"/>
              </w:rPr>
            </w:pPr>
            <w:r w:rsidRPr="00507544">
              <w:rPr>
                <w:bCs/>
                <w:sz w:val="16"/>
              </w:rPr>
              <w:t xml:space="preserve">Código </w:t>
            </w:r>
            <w:r w:rsidRPr="00507544">
              <w:rPr>
                <w:bCs/>
                <w:w w:val="95"/>
                <w:sz w:val="16"/>
              </w:rPr>
              <w:t>Principal</w:t>
            </w:r>
          </w:p>
        </w:tc>
        <w:tc>
          <w:tcPr>
            <w:tcW w:w="770" w:type="dxa"/>
            <w:tcBorders>
              <w:left w:val="nil"/>
              <w:right w:val="nil"/>
            </w:tcBorders>
            <w:shd w:val="clear" w:color="auto" w:fill="FFFFFF" w:themeFill="background1"/>
            <w:vAlign w:val="center"/>
          </w:tcPr>
          <w:p w14:paraId="2FCC52EC" w14:textId="77777777" w:rsidR="006A2D44" w:rsidRPr="00507544" w:rsidRDefault="006A2D44" w:rsidP="00AE09B2">
            <w:pPr>
              <w:pStyle w:val="TableParagraph"/>
              <w:ind w:left="6"/>
              <w:jc w:val="center"/>
              <w:rPr>
                <w:bCs/>
                <w:sz w:val="16"/>
              </w:rPr>
            </w:pPr>
            <w:r w:rsidRPr="00507544">
              <w:rPr>
                <w:bCs/>
                <w:sz w:val="16"/>
              </w:rPr>
              <w:t>Detalham ento</w:t>
            </w:r>
          </w:p>
        </w:tc>
        <w:tc>
          <w:tcPr>
            <w:tcW w:w="4869" w:type="dxa"/>
            <w:shd w:val="clear" w:color="auto" w:fill="FFFFFF" w:themeFill="background1"/>
            <w:vAlign w:val="center"/>
          </w:tcPr>
          <w:p w14:paraId="4C95E793" w14:textId="77777777" w:rsidR="006A2D44" w:rsidRPr="00507544" w:rsidRDefault="006A2D44" w:rsidP="002A7139">
            <w:pPr>
              <w:pStyle w:val="TableParagraph"/>
              <w:ind w:left="94" w:right="43"/>
              <w:jc w:val="center"/>
              <w:rPr>
                <w:bCs/>
                <w:sz w:val="20"/>
                <w:szCs w:val="20"/>
              </w:rPr>
            </w:pPr>
            <w:r w:rsidRPr="00507544">
              <w:rPr>
                <w:bCs/>
                <w:sz w:val="20"/>
                <w:szCs w:val="20"/>
                <w:shd w:val="clear" w:color="auto" w:fill="FFFFFF"/>
              </w:rPr>
              <w:t>Nomenclatura</w:t>
            </w:r>
          </w:p>
        </w:tc>
        <w:tc>
          <w:tcPr>
            <w:tcW w:w="8640" w:type="dxa"/>
            <w:shd w:val="clear" w:color="auto" w:fill="FFFFFF" w:themeFill="background1"/>
            <w:vAlign w:val="center"/>
          </w:tcPr>
          <w:p w14:paraId="2DE1C2F4" w14:textId="77777777" w:rsidR="006A2D44" w:rsidRPr="00507544" w:rsidRDefault="006A2D44" w:rsidP="002A7139">
            <w:pPr>
              <w:pStyle w:val="TableParagraph"/>
              <w:ind w:left="87"/>
              <w:jc w:val="center"/>
              <w:rPr>
                <w:bCs/>
                <w:sz w:val="20"/>
                <w:szCs w:val="20"/>
              </w:rPr>
            </w:pPr>
            <w:r w:rsidRPr="00507544">
              <w:rPr>
                <w:bCs/>
                <w:sz w:val="20"/>
                <w:szCs w:val="20"/>
                <w:shd w:val="clear" w:color="auto" w:fill="FFFFFF"/>
              </w:rPr>
              <w:t>Especificação</w:t>
            </w:r>
          </w:p>
        </w:tc>
      </w:tr>
      <w:tr w:rsidR="00DA779C" w:rsidRPr="00507544" w14:paraId="4949CFAB" w14:textId="77777777" w:rsidTr="00DA779C">
        <w:trPr>
          <w:cantSplit/>
          <w:trHeight w:val="451"/>
        </w:trPr>
        <w:tc>
          <w:tcPr>
            <w:tcW w:w="15134" w:type="dxa"/>
            <w:gridSpan w:val="4"/>
            <w:tcBorders>
              <w:top w:val="single" w:sz="4" w:space="0" w:color="auto"/>
              <w:left w:val="single" w:sz="4" w:space="0" w:color="auto"/>
              <w:bottom w:val="single" w:sz="4" w:space="0" w:color="auto"/>
            </w:tcBorders>
            <w:shd w:val="clear" w:color="auto" w:fill="BFBFBF" w:themeFill="background1" w:themeFillShade="BF"/>
            <w:vAlign w:val="center"/>
          </w:tcPr>
          <w:p w14:paraId="3E0E651D" w14:textId="77777777" w:rsidR="00DA779C" w:rsidRPr="00507544" w:rsidRDefault="00DA779C" w:rsidP="00DA779C">
            <w:pPr>
              <w:jc w:val="center"/>
              <w:rPr>
                <w:bCs/>
              </w:rPr>
            </w:pPr>
            <w:r w:rsidRPr="00507544">
              <w:rPr>
                <w:bCs/>
              </w:rPr>
              <w:t>RECURSOS LIVRES (NÃO VINCULADOS)</w:t>
            </w:r>
          </w:p>
        </w:tc>
      </w:tr>
      <w:tr w:rsidR="00131FEB" w:rsidRPr="00507544" w14:paraId="03EF387E" w14:textId="77777777" w:rsidTr="00E65B5D">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FB0AD90" w14:textId="77777777" w:rsidR="00131FEB" w:rsidRPr="00507544" w:rsidRDefault="00131FEB" w:rsidP="00131FEB">
            <w:pPr>
              <w:jc w:val="center"/>
              <w:rPr>
                <w:bCs/>
              </w:rPr>
            </w:pPr>
            <w:r w:rsidRPr="00507544">
              <w:rPr>
                <w:bCs/>
              </w:rPr>
              <w:t>1500</w:t>
            </w:r>
          </w:p>
        </w:tc>
        <w:tc>
          <w:tcPr>
            <w:tcW w:w="770" w:type="dxa"/>
            <w:tcBorders>
              <w:left w:val="nil"/>
              <w:right w:val="nil"/>
            </w:tcBorders>
            <w:shd w:val="clear" w:color="auto" w:fill="FFFFFF" w:themeFill="background1"/>
            <w:vAlign w:val="center"/>
          </w:tcPr>
          <w:p w14:paraId="27FF2A02" w14:textId="77777777" w:rsidR="00131FEB" w:rsidRPr="00507544" w:rsidRDefault="00131FEB" w:rsidP="00131FEB">
            <w:pPr>
              <w:jc w:val="center"/>
              <w:rPr>
                <w:bCs/>
              </w:rPr>
            </w:pPr>
            <w:r w:rsidRPr="00507544">
              <w:rPr>
                <w:bCs/>
              </w:rPr>
              <w:t>0000</w:t>
            </w:r>
          </w:p>
        </w:tc>
        <w:tc>
          <w:tcPr>
            <w:tcW w:w="4869" w:type="dxa"/>
            <w:shd w:val="clear" w:color="auto" w:fill="FFFFFF" w:themeFill="background1"/>
            <w:vAlign w:val="center"/>
          </w:tcPr>
          <w:p w14:paraId="02FB4727" w14:textId="33EAD7A8" w:rsidR="00131FEB" w:rsidRPr="00507544" w:rsidRDefault="00131FEB" w:rsidP="00131FEB">
            <w:pPr>
              <w:ind w:left="94" w:right="43"/>
              <w:rPr>
                <w:bCs/>
              </w:rPr>
            </w:pPr>
            <w:r w:rsidRPr="00507544">
              <w:rPr>
                <w:bCs/>
              </w:rPr>
              <w:t>Recursos não Vinculados de Impostos</w:t>
            </w:r>
          </w:p>
        </w:tc>
        <w:tc>
          <w:tcPr>
            <w:tcW w:w="8640" w:type="dxa"/>
            <w:shd w:val="clear" w:color="auto" w:fill="FFFFFF" w:themeFill="background1"/>
            <w:vAlign w:val="center"/>
          </w:tcPr>
          <w:p w14:paraId="7CE54E06" w14:textId="29342E5E" w:rsidR="00131FEB" w:rsidRPr="00507544" w:rsidRDefault="00131FEB" w:rsidP="00131FEB">
            <w:pPr>
              <w:jc w:val="both"/>
              <w:rPr>
                <w:bCs/>
              </w:rPr>
            </w:pPr>
            <w:r w:rsidRPr="00507544">
              <w:rPr>
                <w:bCs/>
              </w:rPr>
              <w:t>Recursos de impostos e transferências de impostos de livre aplicação. Em atendimento ao disposto no inciso X do art. 4º da Lei Complementar nº 141, de 13 de janeiro de 2012, para identificação do percentual mínimo aplicado em ASPS, essa fonte de recursos deverá ser associada ao marcador que identifica as despesas que podem ser consideradas para esse limite. A mesma lógica será utilizada para a identificação do percentual mínimo de aplicação em MDE.</w:t>
            </w:r>
          </w:p>
        </w:tc>
      </w:tr>
      <w:tr w:rsidR="00667F74" w:rsidRPr="00507544" w14:paraId="5CE782E0" w14:textId="77777777" w:rsidTr="00DA779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B56EB01" w14:textId="77777777" w:rsidR="006A2D44" w:rsidRPr="00507544" w:rsidRDefault="006A2D44" w:rsidP="00AE09B2">
            <w:pPr>
              <w:jc w:val="center"/>
              <w:rPr>
                <w:bCs/>
              </w:rPr>
            </w:pPr>
            <w:r w:rsidRPr="00507544">
              <w:rPr>
                <w:bCs/>
              </w:rPr>
              <w:t>1500</w:t>
            </w:r>
          </w:p>
        </w:tc>
        <w:tc>
          <w:tcPr>
            <w:tcW w:w="770" w:type="dxa"/>
            <w:tcBorders>
              <w:left w:val="nil"/>
              <w:right w:val="nil"/>
            </w:tcBorders>
            <w:shd w:val="clear" w:color="auto" w:fill="FFFFFF" w:themeFill="background1"/>
            <w:vAlign w:val="center"/>
          </w:tcPr>
          <w:p w14:paraId="208245CE" w14:textId="77777777" w:rsidR="006A2D44" w:rsidRPr="00507544" w:rsidRDefault="006A2D44" w:rsidP="00584B89">
            <w:pPr>
              <w:jc w:val="center"/>
              <w:rPr>
                <w:bCs/>
              </w:rPr>
            </w:pPr>
            <w:r w:rsidRPr="00507544">
              <w:rPr>
                <w:bCs/>
              </w:rPr>
              <w:t>1001</w:t>
            </w:r>
          </w:p>
        </w:tc>
        <w:tc>
          <w:tcPr>
            <w:tcW w:w="4869" w:type="dxa"/>
            <w:shd w:val="clear" w:color="auto" w:fill="FFFFFF" w:themeFill="background1"/>
            <w:vAlign w:val="center"/>
          </w:tcPr>
          <w:p w14:paraId="40BCAB67" w14:textId="77777777" w:rsidR="006A2D44" w:rsidRPr="00507544" w:rsidRDefault="006A2D44" w:rsidP="002A7139">
            <w:pPr>
              <w:ind w:left="94" w:right="43"/>
              <w:rPr>
                <w:bCs/>
                <w:sz w:val="24"/>
                <w:szCs w:val="24"/>
              </w:rPr>
            </w:pPr>
            <w:r w:rsidRPr="00507544">
              <w:rPr>
                <w:bCs/>
              </w:rPr>
              <w:t>Identificação das despesas com manutenção e desenvolvimento do ensino</w:t>
            </w:r>
          </w:p>
        </w:tc>
        <w:tc>
          <w:tcPr>
            <w:tcW w:w="8640" w:type="dxa"/>
            <w:shd w:val="clear" w:color="auto" w:fill="FFFFFF" w:themeFill="background1"/>
            <w:vAlign w:val="bottom"/>
          </w:tcPr>
          <w:p w14:paraId="210877C5" w14:textId="63ACF537" w:rsidR="006A2D44" w:rsidRPr="00507544" w:rsidRDefault="00667F74" w:rsidP="002A7139">
            <w:pPr>
              <w:jc w:val="both"/>
              <w:rPr>
                <w:rFonts w:ascii="Times New Roman" w:eastAsia="Times New Roman" w:hAnsi="Times New Roman" w:cs="Times New Roman"/>
                <w:bCs/>
                <w:lang w:val="pt-BR" w:eastAsia="pt-BR" w:bidi="ar-SA"/>
              </w:rPr>
            </w:pPr>
            <w:r w:rsidRPr="00507544">
              <w:rPr>
                <w:rStyle w:val="fontstyle01"/>
                <w:bCs/>
                <w:color w:val="auto"/>
              </w:rPr>
              <w:t>Identificação das despesas com MDE consideradas para o cumprimento do limite constitucional. Observa o disposto nos art. 70 e 71 da Lei nº 9.394, de 20 de dezembro de 1996. Identificação associada à Fonte de Recursos não Vinculados de Impostos, bem como à Fonte de Recursos não vinculados da compensação de impostos para verificação dos limites estabelecidos no artigo 212 da Constituição Federal.</w:t>
            </w:r>
          </w:p>
        </w:tc>
      </w:tr>
      <w:tr w:rsidR="00667F74" w:rsidRPr="00507544" w14:paraId="026C36AB" w14:textId="77777777" w:rsidTr="00DA779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894C210" w14:textId="77777777" w:rsidR="006A2D44" w:rsidRPr="00507544" w:rsidRDefault="006A2D44" w:rsidP="00AE09B2">
            <w:pPr>
              <w:jc w:val="center"/>
              <w:rPr>
                <w:bCs/>
              </w:rPr>
            </w:pPr>
            <w:r w:rsidRPr="00507544">
              <w:rPr>
                <w:bCs/>
              </w:rPr>
              <w:t>1500</w:t>
            </w:r>
          </w:p>
        </w:tc>
        <w:tc>
          <w:tcPr>
            <w:tcW w:w="770" w:type="dxa"/>
            <w:tcBorders>
              <w:left w:val="nil"/>
              <w:right w:val="nil"/>
            </w:tcBorders>
            <w:shd w:val="clear" w:color="auto" w:fill="FFFFFF" w:themeFill="background1"/>
            <w:vAlign w:val="center"/>
          </w:tcPr>
          <w:p w14:paraId="3DE5AEDD" w14:textId="77777777" w:rsidR="006A2D44" w:rsidRPr="00507544" w:rsidRDefault="006A2D44" w:rsidP="00584B89">
            <w:pPr>
              <w:jc w:val="center"/>
              <w:rPr>
                <w:bCs/>
              </w:rPr>
            </w:pPr>
            <w:r w:rsidRPr="00507544">
              <w:rPr>
                <w:bCs/>
              </w:rPr>
              <w:t>1002</w:t>
            </w:r>
          </w:p>
        </w:tc>
        <w:tc>
          <w:tcPr>
            <w:tcW w:w="4869" w:type="dxa"/>
            <w:shd w:val="clear" w:color="auto" w:fill="FFFFFF" w:themeFill="background1"/>
            <w:vAlign w:val="center"/>
          </w:tcPr>
          <w:p w14:paraId="2F721FF7" w14:textId="77777777" w:rsidR="006A2D44" w:rsidRPr="00507544" w:rsidRDefault="006A2D44" w:rsidP="002A7139">
            <w:pPr>
              <w:ind w:left="94" w:right="43"/>
              <w:rPr>
                <w:bCs/>
                <w:sz w:val="24"/>
                <w:szCs w:val="24"/>
              </w:rPr>
            </w:pPr>
            <w:r w:rsidRPr="00507544">
              <w:rPr>
                <w:bCs/>
              </w:rPr>
              <w:t>Identificação das despesas com ações e serviços públicos de saúde</w:t>
            </w:r>
          </w:p>
        </w:tc>
        <w:tc>
          <w:tcPr>
            <w:tcW w:w="8640" w:type="dxa"/>
            <w:shd w:val="clear" w:color="auto" w:fill="FFFFFF" w:themeFill="background1"/>
            <w:vAlign w:val="bottom"/>
          </w:tcPr>
          <w:p w14:paraId="48410BBD" w14:textId="55A6E71E" w:rsidR="006A2D44" w:rsidRPr="00507544" w:rsidRDefault="00667F74" w:rsidP="002A7139">
            <w:pPr>
              <w:jc w:val="both"/>
              <w:rPr>
                <w:rFonts w:ascii="Times New Roman" w:eastAsia="Times New Roman" w:hAnsi="Times New Roman" w:cs="Times New Roman"/>
                <w:bCs/>
                <w:lang w:val="pt-BR" w:eastAsia="pt-BR" w:bidi="ar-SA"/>
              </w:rPr>
            </w:pPr>
            <w:r w:rsidRPr="00507544">
              <w:rPr>
                <w:rStyle w:val="fontstyle01"/>
                <w:bCs/>
                <w:color w:val="auto"/>
              </w:rPr>
              <w:t>Identificação das despesas com ASPS consideradas para o cumprimento do limite constitucional. Observa o disposto nos art. 2º e 3º da Lei Complementar nº 141, de 13 de janeiro de 2012. Identificação associada à Fonte de Recursos não Vinculados de Impostos, bem como à Fonte de Recursos não vinculados da compensação de impostos para verificação do cumprimento dos limites estabelecidos na LC 141/2012 e na Constituição Federal.</w:t>
            </w:r>
          </w:p>
        </w:tc>
      </w:tr>
      <w:tr w:rsidR="00054D7D" w:rsidRPr="000D0997" w14:paraId="06368F9E" w14:textId="77777777" w:rsidTr="00DA779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CE59D26" w14:textId="3DB5C271" w:rsidR="00054D7D" w:rsidRPr="000D0997" w:rsidRDefault="00054D7D" w:rsidP="00054D7D">
            <w:pPr>
              <w:jc w:val="center"/>
              <w:rPr>
                <w:b/>
              </w:rPr>
            </w:pPr>
            <w:r>
              <w:rPr>
                <w:b/>
              </w:rPr>
              <w:t>1500</w:t>
            </w:r>
          </w:p>
        </w:tc>
        <w:tc>
          <w:tcPr>
            <w:tcW w:w="770" w:type="dxa"/>
            <w:tcBorders>
              <w:left w:val="nil"/>
              <w:right w:val="nil"/>
            </w:tcBorders>
            <w:shd w:val="clear" w:color="auto" w:fill="FFFFFF" w:themeFill="background1"/>
            <w:vAlign w:val="center"/>
          </w:tcPr>
          <w:p w14:paraId="2FCA7EC4" w14:textId="582641C2" w:rsidR="00054D7D" w:rsidRPr="000D0997" w:rsidRDefault="00054D7D" w:rsidP="00054D7D">
            <w:pPr>
              <w:jc w:val="center"/>
              <w:rPr>
                <w:b/>
              </w:rPr>
            </w:pPr>
            <w:r>
              <w:rPr>
                <w:b/>
              </w:rPr>
              <w:t>3101</w:t>
            </w:r>
          </w:p>
        </w:tc>
        <w:tc>
          <w:tcPr>
            <w:tcW w:w="4869" w:type="dxa"/>
            <w:shd w:val="clear" w:color="auto" w:fill="FFFFFF" w:themeFill="background1"/>
            <w:vAlign w:val="center"/>
          </w:tcPr>
          <w:p w14:paraId="066DF561" w14:textId="67AA3110" w:rsidR="00054D7D" w:rsidRPr="00054D7D" w:rsidRDefault="00054D7D" w:rsidP="00054D7D">
            <w:pPr>
              <w:ind w:left="94" w:right="43"/>
              <w:rPr>
                <w:b/>
                <w:bCs/>
              </w:rPr>
            </w:pPr>
            <w:r w:rsidRPr="00054D7D">
              <w:rPr>
                <w:b/>
                <w:bCs/>
              </w:rPr>
              <w:t>Identificação das transferências da União para enfrentamento à calamidade pública.</w:t>
            </w:r>
          </w:p>
        </w:tc>
        <w:tc>
          <w:tcPr>
            <w:tcW w:w="8640" w:type="dxa"/>
            <w:shd w:val="clear" w:color="auto" w:fill="FFFFFF" w:themeFill="background1"/>
            <w:vAlign w:val="center"/>
          </w:tcPr>
          <w:p w14:paraId="436B4B5A" w14:textId="07292468" w:rsidR="00054D7D" w:rsidRPr="00054D7D" w:rsidRDefault="00054D7D" w:rsidP="00054D7D">
            <w:pPr>
              <w:ind w:left="94" w:right="43"/>
              <w:rPr>
                <w:b/>
                <w:bCs/>
              </w:rPr>
            </w:pPr>
            <w:r w:rsidRPr="00054D7D">
              <w:rPr>
                <w:b/>
                <w:bCs/>
              </w:rPr>
              <w:t>Identifica as transferências e a aplicação dos recursos transferidos pela União aos estados e aos municípios em decorrência de situações de calamidade pública e de emergência. Esse marcador será associado às fontes de recursos referentes às transferências na fase da arrecadação da receita, no controle dos ativos e passivos e na fase de execução das despesas custeadas com esses recursos.</w:t>
            </w:r>
          </w:p>
        </w:tc>
      </w:tr>
      <w:tr w:rsidR="000D0997" w:rsidRPr="000D0997" w14:paraId="709E46CF" w14:textId="77777777" w:rsidTr="00DA779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C79EBE8" w14:textId="77777777" w:rsidR="006A2D44" w:rsidRPr="000D0997" w:rsidRDefault="006A2D44" w:rsidP="00755FD7">
            <w:pPr>
              <w:jc w:val="center"/>
              <w:rPr>
                <w:b/>
              </w:rPr>
            </w:pPr>
            <w:r w:rsidRPr="000D0997">
              <w:rPr>
                <w:b/>
              </w:rPr>
              <w:t>1500</w:t>
            </w:r>
          </w:p>
        </w:tc>
        <w:tc>
          <w:tcPr>
            <w:tcW w:w="770" w:type="dxa"/>
            <w:tcBorders>
              <w:left w:val="nil"/>
              <w:right w:val="nil"/>
            </w:tcBorders>
            <w:shd w:val="clear" w:color="auto" w:fill="FFFFFF" w:themeFill="background1"/>
            <w:vAlign w:val="center"/>
          </w:tcPr>
          <w:p w14:paraId="3C5BD616" w14:textId="0290E98F" w:rsidR="006A2D44" w:rsidRPr="000D0997" w:rsidRDefault="006A2D44" w:rsidP="00755FD7">
            <w:pPr>
              <w:jc w:val="center"/>
              <w:rPr>
                <w:b/>
              </w:rPr>
            </w:pPr>
            <w:r w:rsidRPr="000D0997">
              <w:rPr>
                <w:b/>
              </w:rPr>
              <w:t>3</w:t>
            </w:r>
            <w:r w:rsidR="00D53110" w:rsidRPr="000D0997">
              <w:rPr>
                <w:b/>
              </w:rPr>
              <w:t>1</w:t>
            </w:r>
            <w:r w:rsidRPr="000D0997">
              <w:rPr>
                <w:b/>
              </w:rPr>
              <w:t>10</w:t>
            </w:r>
          </w:p>
        </w:tc>
        <w:tc>
          <w:tcPr>
            <w:tcW w:w="4869" w:type="dxa"/>
            <w:shd w:val="clear" w:color="auto" w:fill="FFFFFF" w:themeFill="background1"/>
            <w:vAlign w:val="center"/>
          </w:tcPr>
          <w:p w14:paraId="2A30DA4F" w14:textId="77777777" w:rsidR="006A2D44" w:rsidRPr="000D0997" w:rsidRDefault="006A2D44" w:rsidP="00A05154">
            <w:pPr>
              <w:jc w:val="both"/>
              <w:rPr>
                <w:b/>
              </w:rPr>
            </w:pPr>
            <w:r w:rsidRPr="000D0997">
              <w:rPr>
                <w:b/>
              </w:rPr>
              <w:t>Identificação das Transferências da União decorrentes de emendas parlamentares individuais</w:t>
            </w:r>
          </w:p>
        </w:tc>
        <w:tc>
          <w:tcPr>
            <w:tcW w:w="8640" w:type="dxa"/>
            <w:shd w:val="clear" w:color="auto" w:fill="FFFFFF" w:themeFill="background1"/>
            <w:vAlign w:val="center"/>
          </w:tcPr>
          <w:p w14:paraId="2F33C877" w14:textId="77777777" w:rsidR="006A2D44" w:rsidRPr="000D0997" w:rsidRDefault="006A2D44" w:rsidP="00A05154">
            <w:pPr>
              <w:jc w:val="both"/>
              <w:rPr>
                <w:b/>
              </w:rPr>
            </w:pPr>
            <w:r w:rsidRPr="000D0997">
              <w:rPr>
                <w:b/>
              </w:rPr>
              <w:t>Transferências decorrentes de emendas parlamentares individuais, na forma previstas no parágrafo 9º do art. 166, da CF/88,  acrescido pela E</w:t>
            </w:r>
            <w:r w:rsidR="00DA779C" w:rsidRPr="000D0997">
              <w:rPr>
                <w:b/>
              </w:rPr>
              <w:t>menda Constitucional nº 86/2015, e LOM.</w:t>
            </w:r>
          </w:p>
        </w:tc>
      </w:tr>
      <w:tr w:rsidR="00671D9E" w:rsidRPr="000D0997" w14:paraId="783D7D1F" w14:textId="77777777" w:rsidTr="00DA779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D6FFB7C" w14:textId="637782F9" w:rsidR="00671D9E" w:rsidRPr="000D0997" w:rsidRDefault="00671D9E" w:rsidP="00671D9E">
            <w:pPr>
              <w:jc w:val="center"/>
              <w:rPr>
                <w:b/>
              </w:rPr>
            </w:pPr>
            <w:r>
              <w:rPr>
                <w:b/>
              </w:rPr>
              <w:lastRenderedPageBreak/>
              <w:t>1500</w:t>
            </w:r>
          </w:p>
        </w:tc>
        <w:tc>
          <w:tcPr>
            <w:tcW w:w="770" w:type="dxa"/>
            <w:tcBorders>
              <w:left w:val="nil"/>
              <w:right w:val="nil"/>
            </w:tcBorders>
            <w:shd w:val="clear" w:color="auto" w:fill="FFFFFF" w:themeFill="background1"/>
            <w:vAlign w:val="center"/>
          </w:tcPr>
          <w:p w14:paraId="1C0F6A30" w14:textId="24524145" w:rsidR="00671D9E" w:rsidRPr="000D0997" w:rsidRDefault="00671D9E" w:rsidP="00671D9E">
            <w:pPr>
              <w:jc w:val="center"/>
              <w:rPr>
                <w:b/>
              </w:rPr>
            </w:pPr>
            <w:r>
              <w:rPr>
                <w:b/>
              </w:rPr>
              <w:t>3111</w:t>
            </w:r>
          </w:p>
        </w:tc>
        <w:tc>
          <w:tcPr>
            <w:tcW w:w="4869" w:type="dxa"/>
            <w:shd w:val="clear" w:color="auto" w:fill="FFFFFF" w:themeFill="background1"/>
            <w:vAlign w:val="center"/>
          </w:tcPr>
          <w:p w14:paraId="16697860" w14:textId="590293C1" w:rsidR="00671D9E" w:rsidRPr="00671D9E" w:rsidRDefault="00671D9E" w:rsidP="00671D9E">
            <w:pPr>
              <w:jc w:val="both"/>
              <w:rPr>
                <w:b/>
              </w:rPr>
            </w:pPr>
            <w:r w:rsidRPr="00671D9E">
              <w:rPr>
                <w:b/>
              </w:rPr>
              <w:t>Identificação das Transferências da União decorrentes de emendas parlamentares individuais - calamidade pública.</w:t>
            </w:r>
          </w:p>
        </w:tc>
        <w:tc>
          <w:tcPr>
            <w:tcW w:w="8640" w:type="dxa"/>
            <w:shd w:val="clear" w:color="auto" w:fill="FFFFFF" w:themeFill="background1"/>
            <w:vAlign w:val="center"/>
          </w:tcPr>
          <w:p w14:paraId="673BB28B" w14:textId="52EB471A" w:rsidR="00671D9E" w:rsidRPr="00671D9E" w:rsidRDefault="00671D9E" w:rsidP="00671D9E">
            <w:pPr>
              <w:jc w:val="both"/>
              <w:rPr>
                <w:b/>
              </w:rPr>
            </w:pPr>
            <w:r w:rsidRPr="00671D9E">
              <w:rPr>
                <w:b/>
              </w:rPr>
              <w:t>Identifica as transferências e a aplicação dos recursos transferidos pela União em decorrência de situações de calamidade pública e de emergência por meio de emendas parlamentares individuais, na forma prevista no parágrafo 9º do art. 166, da CF/88. Esse marcador será associado às fontes de recursos referentes às transferências decorrentes de emendas obrigatórias, na fase da arrecadação da receita, no controle dos ativos e passivos e na fase de execução das despesas custeadas com esses recursos.</w:t>
            </w:r>
          </w:p>
        </w:tc>
      </w:tr>
      <w:tr w:rsidR="000D0997" w:rsidRPr="000D0997" w14:paraId="5032BA57" w14:textId="77777777" w:rsidTr="00DA779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30F5B47" w14:textId="77777777" w:rsidR="006A2D44" w:rsidRPr="000D0997" w:rsidRDefault="006A2D44" w:rsidP="00C122AE">
            <w:pPr>
              <w:jc w:val="center"/>
              <w:rPr>
                <w:b/>
              </w:rPr>
            </w:pPr>
            <w:r w:rsidRPr="000D0997">
              <w:rPr>
                <w:b/>
              </w:rPr>
              <w:t>1500</w:t>
            </w:r>
          </w:p>
        </w:tc>
        <w:tc>
          <w:tcPr>
            <w:tcW w:w="770" w:type="dxa"/>
            <w:tcBorders>
              <w:left w:val="nil"/>
              <w:right w:val="nil"/>
            </w:tcBorders>
            <w:shd w:val="clear" w:color="auto" w:fill="FFFFFF" w:themeFill="background1"/>
            <w:vAlign w:val="center"/>
          </w:tcPr>
          <w:p w14:paraId="7F2D71CE" w14:textId="609F1977" w:rsidR="006A2D44" w:rsidRPr="000D0997" w:rsidRDefault="006A2D44" w:rsidP="00755FD7">
            <w:pPr>
              <w:jc w:val="center"/>
              <w:rPr>
                <w:b/>
              </w:rPr>
            </w:pPr>
            <w:r w:rsidRPr="000D0997">
              <w:rPr>
                <w:b/>
              </w:rPr>
              <w:t>3</w:t>
            </w:r>
            <w:r w:rsidR="00D53110" w:rsidRPr="000D0997">
              <w:rPr>
                <w:b/>
              </w:rPr>
              <w:t>1</w:t>
            </w:r>
            <w:r w:rsidRPr="000D0997">
              <w:rPr>
                <w:b/>
              </w:rPr>
              <w:t>20</w:t>
            </w:r>
          </w:p>
        </w:tc>
        <w:tc>
          <w:tcPr>
            <w:tcW w:w="4869" w:type="dxa"/>
            <w:shd w:val="clear" w:color="auto" w:fill="FFFFFF" w:themeFill="background1"/>
            <w:vAlign w:val="center"/>
          </w:tcPr>
          <w:p w14:paraId="0D73E2D4" w14:textId="77777777" w:rsidR="006A2D44" w:rsidRPr="000D0997" w:rsidRDefault="006A2D44" w:rsidP="00A05154">
            <w:pPr>
              <w:jc w:val="both"/>
              <w:rPr>
                <w:b/>
              </w:rPr>
            </w:pPr>
            <w:r w:rsidRPr="000D0997">
              <w:rPr>
                <w:b/>
              </w:rPr>
              <w:t>Identificação das Transferências da União decorrentes de emendas parlamentares de bancada</w:t>
            </w:r>
          </w:p>
        </w:tc>
        <w:tc>
          <w:tcPr>
            <w:tcW w:w="8640" w:type="dxa"/>
            <w:shd w:val="clear" w:color="auto" w:fill="FFFFFF" w:themeFill="background1"/>
            <w:vAlign w:val="bottom"/>
          </w:tcPr>
          <w:p w14:paraId="31D1944A" w14:textId="77777777" w:rsidR="006A2D44" w:rsidRPr="000D0997" w:rsidRDefault="006A2D44" w:rsidP="00A05154">
            <w:pPr>
              <w:jc w:val="both"/>
              <w:rPr>
                <w:b/>
              </w:rPr>
            </w:pPr>
            <w:r w:rsidRPr="000D0997">
              <w:rPr>
                <w:b/>
              </w:rPr>
              <w:t>Transferências decorrentes de emendas parlamentares de bancada, na forma prevista no parágrafo 11 do art. 166, da CF/88, acrescido pela Emenda Constituci</w:t>
            </w:r>
            <w:r w:rsidR="00DA779C" w:rsidRPr="000D0997">
              <w:rPr>
                <w:b/>
              </w:rPr>
              <w:t>onal nº 100/2019, e LOM.</w:t>
            </w:r>
          </w:p>
        </w:tc>
      </w:tr>
      <w:tr w:rsidR="00671D9E" w:rsidRPr="000D0997" w14:paraId="44256978" w14:textId="77777777" w:rsidTr="007841E9">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A0B62AD" w14:textId="55705E4C" w:rsidR="00671D9E" w:rsidRPr="000D0997" w:rsidRDefault="00671D9E" w:rsidP="00671D9E">
            <w:pPr>
              <w:jc w:val="center"/>
              <w:rPr>
                <w:b/>
              </w:rPr>
            </w:pPr>
            <w:r>
              <w:rPr>
                <w:b/>
              </w:rPr>
              <w:t>1500</w:t>
            </w:r>
          </w:p>
        </w:tc>
        <w:tc>
          <w:tcPr>
            <w:tcW w:w="770" w:type="dxa"/>
            <w:tcBorders>
              <w:left w:val="nil"/>
              <w:right w:val="nil"/>
            </w:tcBorders>
            <w:shd w:val="clear" w:color="auto" w:fill="FFFFFF" w:themeFill="background1"/>
            <w:vAlign w:val="center"/>
          </w:tcPr>
          <w:p w14:paraId="71D54110" w14:textId="2D1A7F27" w:rsidR="00671D9E" w:rsidRPr="000D0997" w:rsidRDefault="00671D9E" w:rsidP="00671D9E">
            <w:pPr>
              <w:jc w:val="center"/>
              <w:rPr>
                <w:b/>
              </w:rPr>
            </w:pPr>
            <w:r>
              <w:rPr>
                <w:b/>
              </w:rPr>
              <w:t>3121</w:t>
            </w:r>
          </w:p>
        </w:tc>
        <w:tc>
          <w:tcPr>
            <w:tcW w:w="4869" w:type="dxa"/>
            <w:shd w:val="clear" w:color="auto" w:fill="FFFFFF" w:themeFill="background1"/>
            <w:vAlign w:val="center"/>
          </w:tcPr>
          <w:p w14:paraId="1D2E0830" w14:textId="5CB1D832" w:rsidR="00671D9E" w:rsidRPr="00671D9E" w:rsidRDefault="00671D9E" w:rsidP="00671D9E">
            <w:pPr>
              <w:jc w:val="both"/>
              <w:rPr>
                <w:b/>
                <w:bCs/>
              </w:rPr>
            </w:pPr>
            <w:r w:rsidRPr="00671D9E">
              <w:rPr>
                <w:rStyle w:val="fontstyle01"/>
                <w:b/>
                <w:bCs/>
                <w:color w:val="auto"/>
              </w:rPr>
              <w:t>Identificação das Transferências da União decorrentes de emendas parlamentares de bancada - calamidade pública.</w:t>
            </w:r>
          </w:p>
        </w:tc>
        <w:tc>
          <w:tcPr>
            <w:tcW w:w="8640" w:type="dxa"/>
            <w:shd w:val="clear" w:color="auto" w:fill="FFFFFF" w:themeFill="background1"/>
            <w:vAlign w:val="center"/>
          </w:tcPr>
          <w:p w14:paraId="09FCD935" w14:textId="2DBFCD88" w:rsidR="00671D9E" w:rsidRPr="00671D9E" w:rsidRDefault="00671D9E" w:rsidP="00671D9E">
            <w:pPr>
              <w:jc w:val="both"/>
              <w:rPr>
                <w:b/>
                <w:bCs/>
              </w:rPr>
            </w:pPr>
            <w:r w:rsidRPr="00671D9E">
              <w:rPr>
                <w:rStyle w:val="fontstyle01"/>
                <w:b/>
                <w:bCs/>
                <w:color w:val="auto"/>
              </w:rPr>
              <w:t>Identifica as transferências e a aplicação dos recursos transferidos pela União em decorrência de situações de calamidade pública e de emergência por meio de emendas parlamentares de bancada, na forma prevista no parágrafo 12 do art. 166, da CF/88. Esse marcador deverá ser associado às fontes de recursos referentes às transferências decorrentes de emendas obrigatórias, na fase de arrecadação da receita, no controle dos ativos e passivos e na fase de execução das despesas custeadas com esses recursos.</w:t>
            </w:r>
          </w:p>
        </w:tc>
      </w:tr>
      <w:tr w:rsidR="000D0997" w:rsidRPr="000D0997" w14:paraId="72AC9B4B" w14:textId="77777777" w:rsidTr="00DA779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A8AF0D2" w14:textId="68311EF0" w:rsidR="00D1735E" w:rsidRPr="000D0997" w:rsidRDefault="00D1735E" w:rsidP="00D1735E">
            <w:pPr>
              <w:jc w:val="center"/>
              <w:rPr>
                <w:b/>
              </w:rPr>
            </w:pPr>
            <w:r w:rsidRPr="000D0997">
              <w:rPr>
                <w:b/>
              </w:rPr>
              <w:t>1500</w:t>
            </w:r>
          </w:p>
        </w:tc>
        <w:tc>
          <w:tcPr>
            <w:tcW w:w="770" w:type="dxa"/>
            <w:tcBorders>
              <w:left w:val="nil"/>
              <w:right w:val="nil"/>
            </w:tcBorders>
            <w:shd w:val="clear" w:color="auto" w:fill="FFFFFF" w:themeFill="background1"/>
            <w:vAlign w:val="center"/>
          </w:tcPr>
          <w:p w14:paraId="1F459E9A" w14:textId="6FB2C943" w:rsidR="00D1735E" w:rsidRPr="000D0997" w:rsidRDefault="00D1735E" w:rsidP="00D1735E">
            <w:pPr>
              <w:jc w:val="center"/>
              <w:rPr>
                <w:b/>
              </w:rPr>
            </w:pPr>
            <w:r w:rsidRPr="000D0997">
              <w:rPr>
                <w:b/>
              </w:rPr>
              <w:t>3130</w:t>
            </w:r>
          </w:p>
        </w:tc>
        <w:tc>
          <w:tcPr>
            <w:tcW w:w="4869" w:type="dxa"/>
            <w:shd w:val="clear" w:color="auto" w:fill="FFFFFF" w:themeFill="background1"/>
            <w:vAlign w:val="center"/>
          </w:tcPr>
          <w:p w14:paraId="4CE24C84" w14:textId="3778BE62" w:rsidR="00D1735E" w:rsidRPr="000D0997" w:rsidRDefault="00D1735E" w:rsidP="00A05154">
            <w:pPr>
              <w:jc w:val="both"/>
              <w:rPr>
                <w:b/>
              </w:rPr>
            </w:pPr>
            <w:r w:rsidRPr="000D0997">
              <w:rPr>
                <w:b/>
              </w:rPr>
              <w:t>Identificação das Transferências da União decorrentes de emendas parlamentares de comissão</w:t>
            </w:r>
          </w:p>
        </w:tc>
        <w:tc>
          <w:tcPr>
            <w:tcW w:w="8640" w:type="dxa"/>
            <w:shd w:val="clear" w:color="auto" w:fill="FFFFFF" w:themeFill="background1"/>
            <w:vAlign w:val="bottom"/>
          </w:tcPr>
          <w:p w14:paraId="209E443D" w14:textId="20DA4987" w:rsidR="00D1735E" w:rsidRPr="000D0997" w:rsidRDefault="00D1735E" w:rsidP="00A05154">
            <w:pPr>
              <w:jc w:val="both"/>
              <w:rPr>
                <w:b/>
              </w:rPr>
            </w:pPr>
            <w:r w:rsidRPr="000D0997">
              <w:rPr>
                <w:b/>
              </w:rPr>
              <w:t xml:space="preserve">Identifica as transferências da União decorrentes de emendas parlamentares de comissão, na forma prevista no art. 44 da Resolução Nº 1, de 2006-CN. Esse marcador será associado às fontes de recursos referentes às transferências decorrentes dessas emendas, na fase da arrecadação da receita, no controle dos ativos e passivos e na fase de execução das despesas custeadas com esses recursos. </w:t>
            </w:r>
          </w:p>
        </w:tc>
      </w:tr>
      <w:tr w:rsidR="000D0997" w:rsidRPr="000D0997" w14:paraId="3609FE8E" w14:textId="77777777" w:rsidTr="00DA779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837DE8F" w14:textId="4020B651" w:rsidR="00D1735E" w:rsidRPr="000D0997" w:rsidRDefault="00D1735E" w:rsidP="00D1735E">
            <w:pPr>
              <w:jc w:val="center"/>
              <w:rPr>
                <w:b/>
              </w:rPr>
            </w:pPr>
            <w:r w:rsidRPr="000D0997">
              <w:rPr>
                <w:b/>
              </w:rPr>
              <w:t>1500</w:t>
            </w:r>
          </w:p>
        </w:tc>
        <w:tc>
          <w:tcPr>
            <w:tcW w:w="770" w:type="dxa"/>
            <w:tcBorders>
              <w:left w:val="nil"/>
              <w:right w:val="nil"/>
            </w:tcBorders>
            <w:shd w:val="clear" w:color="auto" w:fill="FFFFFF" w:themeFill="background1"/>
            <w:vAlign w:val="center"/>
          </w:tcPr>
          <w:p w14:paraId="0261D2D1" w14:textId="23DE5D7B" w:rsidR="00D1735E" w:rsidRPr="000D0997" w:rsidRDefault="00D1735E" w:rsidP="00D1735E">
            <w:pPr>
              <w:jc w:val="center"/>
              <w:rPr>
                <w:b/>
              </w:rPr>
            </w:pPr>
            <w:r w:rsidRPr="000D0997">
              <w:rPr>
                <w:b/>
              </w:rPr>
              <w:t>3140</w:t>
            </w:r>
          </w:p>
        </w:tc>
        <w:tc>
          <w:tcPr>
            <w:tcW w:w="4869" w:type="dxa"/>
            <w:shd w:val="clear" w:color="auto" w:fill="FFFFFF" w:themeFill="background1"/>
            <w:vAlign w:val="center"/>
          </w:tcPr>
          <w:p w14:paraId="7DE15E9C" w14:textId="38E4AAC9" w:rsidR="00D1735E" w:rsidRPr="000D0997" w:rsidRDefault="00D1735E" w:rsidP="00A05154">
            <w:pPr>
              <w:jc w:val="both"/>
              <w:rPr>
                <w:b/>
              </w:rPr>
            </w:pPr>
            <w:r w:rsidRPr="000D0997">
              <w:rPr>
                <w:b/>
              </w:rPr>
              <w:t>Identificação das Transferências da União decorrentes de emendas parlamentares de relator</w:t>
            </w:r>
          </w:p>
        </w:tc>
        <w:tc>
          <w:tcPr>
            <w:tcW w:w="8640" w:type="dxa"/>
            <w:shd w:val="clear" w:color="auto" w:fill="FFFFFF" w:themeFill="background1"/>
            <w:vAlign w:val="bottom"/>
          </w:tcPr>
          <w:p w14:paraId="49F779D7" w14:textId="48793006" w:rsidR="00D1735E" w:rsidRPr="000D0997" w:rsidRDefault="00D1735E" w:rsidP="00A05154">
            <w:pPr>
              <w:jc w:val="both"/>
              <w:rPr>
                <w:b/>
              </w:rPr>
            </w:pPr>
            <w:r w:rsidRPr="000D0997">
              <w:rPr>
                <w:b/>
              </w:rPr>
              <w:t>Identifica as transferências da União decorrentes de emendas parlamentares de relator, na forma prevista no art. 53 da Resolução Nº 1, de 2006-CN. Esse marcador será associado às fontes de recursos referentes às transferências decorrentes dessas emendas, na fase da arrecadação da receita, no controle dos ativos e passivos e na fase de execução das despesas custeadas com esses recursos.</w:t>
            </w:r>
          </w:p>
        </w:tc>
      </w:tr>
      <w:tr w:rsidR="006A2D44" w:rsidRPr="00507544" w14:paraId="5DBB9A20" w14:textId="77777777" w:rsidTr="00DA779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523852E" w14:textId="77777777" w:rsidR="006A2D44" w:rsidRPr="00507544" w:rsidRDefault="006A2D44" w:rsidP="00AE09B2">
            <w:pPr>
              <w:jc w:val="center"/>
              <w:rPr>
                <w:bCs/>
              </w:rPr>
            </w:pPr>
            <w:r w:rsidRPr="00507544">
              <w:rPr>
                <w:bCs/>
              </w:rPr>
              <w:t>1501</w:t>
            </w:r>
          </w:p>
        </w:tc>
        <w:tc>
          <w:tcPr>
            <w:tcW w:w="770" w:type="dxa"/>
            <w:tcBorders>
              <w:left w:val="nil"/>
              <w:right w:val="nil"/>
            </w:tcBorders>
            <w:shd w:val="clear" w:color="auto" w:fill="FFFFFF" w:themeFill="background1"/>
            <w:vAlign w:val="center"/>
          </w:tcPr>
          <w:p w14:paraId="7EB90CED" w14:textId="77777777" w:rsidR="006A2D44" w:rsidRPr="00507544" w:rsidRDefault="006A2D44" w:rsidP="00755FD7">
            <w:pPr>
              <w:jc w:val="center"/>
              <w:rPr>
                <w:bCs/>
                <w:sz w:val="16"/>
              </w:rPr>
            </w:pPr>
            <w:r w:rsidRPr="00507544">
              <w:rPr>
                <w:bCs/>
              </w:rPr>
              <w:t>0000</w:t>
            </w:r>
          </w:p>
        </w:tc>
        <w:tc>
          <w:tcPr>
            <w:tcW w:w="4869" w:type="dxa"/>
            <w:shd w:val="clear" w:color="auto" w:fill="FFFFFF" w:themeFill="background1"/>
            <w:vAlign w:val="center"/>
          </w:tcPr>
          <w:p w14:paraId="1C31CA6C" w14:textId="77777777" w:rsidR="006A2D44" w:rsidRPr="00507544" w:rsidRDefault="006A2D44" w:rsidP="002A7139">
            <w:pPr>
              <w:ind w:left="94" w:right="43"/>
              <w:rPr>
                <w:bCs/>
              </w:rPr>
            </w:pPr>
            <w:r w:rsidRPr="00507544">
              <w:rPr>
                <w:bCs/>
              </w:rPr>
              <w:t>Outros Recursos não Vinculados</w:t>
            </w:r>
          </w:p>
        </w:tc>
        <w:tc>
          <w:tcPr>
            <w:tcW w:w="8640" w:type="dxa"/>
            <w:shd w:val="clear" w:color="auto" w:fill="FFFFFF" w:themeFill="background1"/>
            <w:vAlign w:val="center"/>
          </w:tcPr>
          <w:p w14:paraId="3D2F617C" w14:textId="77777777" w:rsidR="006A2D44" w:rsidRPr="00507544" w:rsidRDefault="006A2D44" w:rsidP="002A7139">
            <w:pPr>
              <w:jc w:val="both"/>
              <w:rPr>
                <w:bCs/>
              </w:rPr>
            </w:pPr>
            <w:r w:rsidRPr="00507544">
              <w:rPr>
                <w:bCs/>
              </w:rPr>
              <w:t>Outros recursos não vinculados que não se enquadrem na especificação acima</w:t>
            </w:r>
          </w:p>
        </w:tc>
      </w:tr>
      <w:tr w:rsidR="00054D7D" w:rsidRPr="000D0997" w14:paraId="68BA249D" w14:textId="77777777" w:rsidTr="00F14163">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4F1A10F" w14:textId="635664E7" w:rsidR="00054D7D" w:rsidRPr="000D0997" w:rsidRDefault="00054D7D" w:rsidP="00F14163">
            <w:pPr>
              <w:jc w:val="center"/>
              <w:rPr>
                <w:b/>
              </w:rPr>
            </w:pPr>
            <w:r>
              <w:rPr>
                <w:b/>
              </w:rPr>
              <w:t>1501</w:t>
            </w:r>
          </w:p>
        </w:tc>
        <w:tc>
          <w:tcPr>
            <w:tcW w:w="770" w:type="dxa"/>
            <w:tcBorders>
              <w:left w:val="nil"/>
              <w:right w:val="nil"/>
            </w:tcBorders>
            <w:shd w:val="clear" w:color="auto" w:fill="FFFFFF" w:themeFill="background1"/>
            <w:vAlign w:val="center"/>
          </w:tcPr>
          <w:p w14:paraId="24BCB755" w14:textId="77777777" w:rsidR="00054D7D" w:rsidRPr="000D0997" w:rsidRDefault="00054D7D" w:rsidP="00F14163">
            <w:pPr>
              <w:jc w:val="center"/>
              <w:rPr>
                <w:b/>
              </w:rPr>
            </w:pPr>
            <w:r>
              <w:rPr>
                <w:b/>
              </w:rPr>
              <w:t>3101</w:t>
            </w:r>
          </w:p>
        </w:tc>
        <w:tc>
          <w:tcPr>
            <w:tcW w:w="4869" w:type="dxa"/>
            <w:shd w:val="clear" w:color="auto" w:fill="FFFFFF" w:themeFill="background1"/>
            <w:vAlign w:val="center"/>
          </w:tcPr>
          <w:p w14:paraId="76D20D85" w14:textId="77777777" w:rsidR="00054D7D" w:rsidRPr="00054D7D" w:rsidRDefault="00054D7D" w:rsidP="00F14163">
            <w:pPr>
              <w:ind w:left="94" w:right="43"/>
              <w:rPr>
                <w:b/>
                <w:bCs/>
              </w:rPr>
            </w:pPr>
            <w:r w:rsidRPr="00054D7D">
              <w:rPr>
                <w:b/>
                <w:bCs/>
              </w:rPr>
              <w:t>Identificação das transferências da União para enfrentamento à calamidade pública.</w:t>
            </w:r>
          </w:p>
        </w:tc>
        <w:tc>
          <w:tcPr>
            <w:tcW w:w="8640" w:type="dxa"/>
            <w:shd w:val="clear" w:color="auto" w:fill="FFFFFF" w:themeFill="background1"/>
            <w:vAlign w:val="center"/>
          </w:tcPr>
          <w:p w14:paraId="735D98C1" w14:textId="77777777" w:rsidR="00054D7D" w:rsidRPr="00054D7D" w:rsidRDefault="00054D7D" w:rsidP="00F14163">
            <w:pPr>
              <w:ind w:left="94" w:right="43"/>
              <w:rPr>
                <w:b/>
                <w:bCs/>
              </w:rPr>
            </w:pPr>
            <w:r w:rsidRPr="00054D7D">
              <w:rPr>
                <w:b/>
                <w:bCs/>
              </w:rPr>
              <w:t>Identifica as transferências e a aplicação dos recursos transferidos pela União aos estados e aos municípios em decorrência de situações de calamidade pública e de emergência. Esse marcador será associado às fontes de recursos referentes às transferências na fase da arrecadação da receita, no controle dos ativos e passivos e na fase de execução das despesas custeadas com esses recursos.</w:t>
            </w:r>
          </w:p>
        </w:tc>
      </w:tr>
      <w:tr w:rsidR="006A2D44" w:rsidRPr="000D0997" w14:paraId="68AC157A" w14:textId="77777777" w:rsidTr="00DA779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114B3CB" w14:textId="77777777" w:rsidR="006A2D44" w:rsidRPr="000D0997" w:rsidRDefault="006A2D44" w:rsidP="00AE09B2">
            <w:pPr>
              <w:jc w:val="center"/>
              <w:rPr>
                <w:b/>
              </w:rPr>
            </w:pPr>
            <w:r w:rsidRPr="000D0997">
              <w:rPr>
                <w:b/>
              </w:rPr>
              <w:t>1501</w:t>
            </w:r>
          </w:p>
        </w:tc>
        <w:tc>
          <w:tcPr>
            <w:tcW w:w="770" w:type="dxa"/>
            <w:tcBorders>
              <w:left w:val="nil"/>
              <w:right w:val="nil"/>
            </w:tcBorders>
            <w:shd w:val="clear" w:color="auto" w:fill="FFFFFF" w:themeFill="background1"/>
            <w:vAlign w:val="center"/>
          </w:tcPr>
          <w:p w14:paraId="12421105" w14:textId="379632AC" w:rsidR="006A2D44" w:rsidRPr="000D0997" w:rsidRDefault="006A2D44" w:rsidP="00755FD7">
            <w:pPr>
              <w:jc w:val="center"/>
              <w:rPr>
                <w:b/>
              </w:rPr>
            </w:pPr>
            <w:r w:rsidRPr="000D0997">
              <w:rPr>
                <w:b/>
              </w:rPr>
              <w:t>3</w:t>
            </w:r>
            <w:r w:rsidR="00D1735E" w:rsidRPr="000D0997">
              <w:rPr>
                <w:b/>
              </w:rPr>
              <w:t>1</w:t>
            </w:r>
            <w:r w:rsidRPr="000D0997">
              <w:rPr>
                <w:b/>
              </w:rPr>
              <w:t>10</w:t>
            </w:r>
          </w:p>
        </w:tc>
        <w:tc>
          <w:tcPr>
            <w:tcW w:w="4869" w:type="dxa"/>
            <w:shd w:val="clear" w:color="auto" w:fill="FFFFFF" w:themeFill="background1"/>
            <w:vAlign w:val="center"/>
          </w:tcPr>
          <w:p w14:paraId="0B93AEFC" w14:textId="77777777" w:rsidR="006A2D44" w:rsidRPr="000D0997" w:rsidRDefault="006A2D44" w:rsidP="00A05154">
            <w:pPr>
              <w:jc w:val="both"/>
              <w:rPr>
                <w:b/>
              </w:rPr>
            </w:pPr>
            <w:r w:rsidRPr="000D0997">
              <w:rPr>
                <w:b/>
              </w:rPr>
              <w:t>Identificação das Transferências da União decorrentes de emendas parlamentares individuais</w:t>
            </w:r>
          </w:p>
        </w:tc>
        <w:tc>
          <w:tcPr>
            <w:tcW w:w="8640" w:type="dxa"/>
            <w:shd w:val="clear" w:color="auto" w:fill="FFFFFF" w:themeFill="background1"/>
            <w:vAlign w:val="center"/>
          </w:tcPr>
          <w:p w14:paraId="3BACA112" w14:textId="77777777" w:rsidR="006A2D44" w:rsidRPr="000D0997" w:rsidRDefault="006A2D44" w:rsidP="00A05154">
            <w:pPr>
              <w:jc w:val="both"/>
              <w:rPr>
                <w:b/>
              </w:rPr>
            </w:pPr>
            <w:r w:rsidRPr="000D0997">
              <w:rPr>
                <w:b/>
              </w:rPr>
              <w:t>Transferências decorrentes de emendas parlamentares individuais, na forma previstas no parágrafo 9º do art. 166, da CF/88,  acrescido pela E</w:t>
            </w:r>
            <w:r w:rsidR="00DA779C" w:rsidRPr="000D0997">
              <w:rPr>
                <w:b/>
              </w:rPr>
              <w:t>menda Constitucional nº 86/2015, e LOM.</w:t>
            </w:r>
          </w:p>
        </w:tc>
      </w:tr>
      <w:tr w:rsidR="00671D9E" w:rsidRPr="000D0997" w14:paraId="39DF7446" w14:textId="77777777" w:rsidTr="00F14163">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C5A3153" w14:textId="4EEF3A5C" w:rsidR="00671D9E" w:rsidRPr="000D0997" w:rsidRDefault="00671D9E" w:rsidP="00F14163">
            <w:pPr>
              <w:jc w:val="center"/>
              <w:rPr>
                <w:b/>
              </w:rPr>
            </w:pPr>
            <w:r>
              <w:rPr>
                <w:b/>
              </w:rPr>
              <w:lastRenderedPageBreak/>
              <w:t>150</w:t>
            </w:r>
            <w:r w:rsidR="003E351C">
              <w:rPr>
                <w:b/>
              </w:rPr>
              <w:t>1</w:t>
            </w:r>
          </w:p>
        </w:tc>
        <w:tc>
          <w:tcPr>
            <w:tcW w:w="770" w:type="dxa"/>
            <w:tcBorders>
              <w:left w:val="nil"/>
              <w:right w:val="nil"/>
            </w:tcBorders>
            <w:shd w:val="clear" w:color="auto" w:fill="FFFFFF" w:themeFill="background1"/>
            <w:vAlign w:val="center"/>
          </w:tcPr>
          <w:p w14:paraId="7B22E3E3" w14:textId="77777777" w:rsidR="00671D9E" w:rsidRPr="000D0997" w:rsidRDefault="00671D9E" w:rsidP="00F14163">
            <w:pPr>
              <w:jc w:val="center"/>
              <w:rPr>
                <w:b/>
              </w:rPr>
            </w:pPr>
            <w:r>
              <w:rPr>
                <w:b/>
              </w:rPr>
              <w:t>3111</w:t>
            </w:r>
          </w:p>
        </w:tc>
        <w:tc>
          <w:tcPr>
            <w:tcW w:w="4869" w:type="dxa"/>
            <w:shd w:val="clear" w:color="auto" w:fill="FFFFFF" w:themeFill="background1"/>
            <w:vAlign w:val="center"/>
          </w:tcPr>
          <w:p w14:paraId="048D7826" w14:textId="77777777" w:rsidR="00671D9E" w:rsidRPr="00671D9E" w:rsidRDefault="00671D9E" w:rsidP="00F14163">
            <w:pPr>
              <w:jc w:val="both"/>
              <w:rPr>
                <w:b/>
              </w:rPr>
            </w:pPr>
            <w:r w:rsidRPr="00671D9E">
              <w:rPr>
                <w:b/>
              </w:rPr>
              <w:t>Identificação das Transferências da União decorrentes de emendas parlamentares individuais - calamidade pública.</w:t>
            </w:r>
          </w:p>
        </w:tc>
        <w:tc>
          <w:tcPr>
            <w:tcW w:w="8640" w:type="dxa"/>
            <w:shd w:val="clear" w:color="auto" w:fill="FFFFFF" w:themeFill="background1"/>
            <w:vAlign w:val="center"/>
          </w:tcPr>
          <w:p w14:paraId="424706DF" w14:textId="77777777" w:rsidR="00671D9E" w:rsidRPr="00671D9E" w:rsidRDefault="00671D9E" w:rsidP="00F14163">
            <w:pPr>
              <w:jc w:val="both"/>
              <w:rPr>
                <w:b/>
              </w:rPr>
            </w:pPr>
            <w:r w:rsidRPr="00671D9E">
              <w:rPr>
                <w:b/>
              </w:rPr>
              <w:t>Identifica as transferências e a aplicação dos recursos transferidos pela União em decorrência de situações de calamidade pública e de emergência por meio de emendas parlamentares individuais, na forma prevista no parágrafo 9º do art. 166, da CF/88. Esse marcador será associado às fontes de recursos referentes às transferências decorrentes de emendas obrigatórias, na fase da arrecadação da receita, no controle dos ativos e passivos e na fase de execução das despesas custeadas com esses recursos.</w:t>
            </w:r>
          </w:p>
        </w:tc>
      </w:tr>
      <w:tr w:rsidR="006A2D44" w:rsidRPr="000D0997" w14:paraId="4C4580E1" w14:textId="77777777" w:rsidTr="00DA779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CC0DB10" w14:textId="77777777" w:rsidR="006A2D44" w:rsidRPr="000D0997" w:rsidRDefault="006A2D44" w:rsidP="00AE09B2">
            <w:pPr>
              <w:jc w:val="center"/>
              <w:rPr>
                <w:b/>
              </w:rPr>
            </w:pPr>
            <w:r w:rsidRPr="000D0997">
              <w:rPr>
                <w:b/>
              </w:rPr>
              <w:t>1501</w:t>
            </w:r>
          </w:p>
        </w:tc>
        <w:tc>
          <w:tcPr>
            <w:tcW w:w="770" w:type="dxa"/>
            <w:tcBorders>
              <w:left w:val="nil"/>
              <w:right w:val="nil"/>
            </w:tcBorders>
            <w:shd w:val="clear" w:color="auto" w:fill="FFFFFF" w:themeFill="background1"/>
            <w:vAlign w:val="center"/>
          </w:tcPr>
          <w:p w14:paraId="7DA0C44F" w14:textId="061DED57" w:rsidR="006A2D44" w:rsidRPr="000D0997" w:rsidRDefault="006A2D44" w:rsidP="00755FD7">
            <w:pPr>
              <w:jc w:val="center"/>
              <w:rPr>
                <w:b/>
              </w:rPr>
            </w:pPr>
            <w:r w:rsidRPr="000D0997">
              <w:rPr>
                <w:b/>
              </w:rPr>
              <w:t>3</w:t>
            </w:r>
            <w:r w:rsidR="00D1735E" w:rsidRPr="000D0997">
              <w:rPr>
                <w:b/>
              </w:rPr>
              <w:t>1</w:t>
            </w:r>
            <w:r w:rsidRPr="000D0997">
              <w:rPr>
                <w:b/>
              </w:rPr>
              <w:t>20</w:t>
            </w:r>
          </w:p>
        </w:tc>
        <w:tc>
          <w:tcPr>
            <w:tcW w:w="4869" w:type="dxa"/>
            <w:shd w:val="clear" w:color="auto" w:fill="FFFFFF" w:themeFill="background1"/>
            <w:vAlign w:val="center"/>
          </w:tcPr>
          <w:p w14:paraId="1B980030" w14:textId="77777777" w:rsidR="006A2D44" w:rsidRPr="000D0997" w:rsidRDefault="006A2D44" w:rsidP="00A05154">
            <w:pPr>
              <w:jc w:val="both"/>
              <w:rPr>
                <w:b/>
              </w:rPr>
            </w:pPr>
            <w:r w:rsidRPr="000D0997">
              <w:rPr>
                <w:b/>
              </w:rPr>
              <w:t>Identificação das Transferências da União decorrentes de emendas parlamentares de bancada</w:t>
            </w:r>
          </w:p>
        </w:tc>
        <w:tc>
          <w:tcPr>
            <w:tcW w:w="8640" w:type="dxa"/>
            <w:shd w:val="clear" w:color="auto" w:fill="FFFFFF" w:themeFill="background1"/>
            <w:vAlign w:val="bottom"/>
          </w:tcPr>
          <w:p w14:paraId="314C0416" w14:textId="77777777" w:rsidR="006A2D44" w:rsidRPr="000D0997" w:rsidRDefault="006A2D44" w:rsidP="00A05154">
            <w:pPr>
              <w:jc w:val="both"/>
              <w:rPr>
                <w:b/>
              </w:rPr>
            </w:pPr>
            <w:r w:rsidRPr="000D0997">
              <w:rPr>
                <w:b/>
              </w:rPr>
              <w:t>Transferências decorrentes de emendas parlamentares de bancada, na forma prevista no parágrafo 11 do art. 166, da CF/88, acrescido pela Emenda Constituci</w:t>
            </w:r>
            <w:r w:rsidR="00DA779C" w:rsidRPr="000D0997">
              <w:rPr>
                <w:b/>
              </w:rPr>
              <w:t>onal nº 100/2019, e LOM.</w:t>
            </w:r>
          </w:p>
        </w:tc>
      </w:tr>
      <w:tr w:rsidR="00671D9E" w:rsidRPr="000D0997" w14:paraId="250E8FDE" w14:textId="77777777" w:rsidTr="00F14163">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09167BD" w14:textId="5916FF75" w:rsidR="00671D9E" w:rsidRPr="000D0997" w:rsidRDefault="00671D9E" w:rsidP="00F14163">
            <w:pPr>
              <w:jc w:val="center"/>
              <w:rPr>
                <w:b/>
              </w:rPr>
            </w:pPr>
            <w:r>
              <w:rPr>
                <w:b/>
              </w:rPr>
              <w:t>1501</w:t>
            </w:r>
          </w:p>
        </w:tc>
        <w:tc>
          <w:tcPr>
            <w:tcW w:w="770" w:type="dxa"/>
            <w:tcBorders>
              <w:left w:val="nil"/>
              <w:right w:val="nil"/>
            </w:tcBorders>
            <w:shd w:val="clear" w:color="auto" w:fill="FFFFFF" w:themeFill="background1"/>
            <w:vAlign w:val="center"/>
          </w:tcPr>
          <w:p w14:paraId="55459121" w14:textId="77777777" w:rsidR="00671D9E" w:rsidRPr="000D0997" w:rsidRDefault="00671D9E" w:rsidP="00F14163">
            <w:pPr>
              <w:jc w:val="center"/>
              <w:rPr>
                <w:b/>
              </w:rPr>
            </w:pPr>
            <w:r>
              <w:rPr>
                <w:b/>
              </w:rPr>
              <w:t>3121</w:t>
            </w:r>
          </w:p>
        </w:tc>
        <w:tc>
          <w:tcPr>
            <w:tcW w:w="4869" w:type="dxa"/>
            <w:shd w:val="clear" w:color="auto" w:fill="FFFFFF" w:themeFill="background1"/>
            <w:vAlign w:val="center"/>
          </w:tcPr>
          <w:p w14:paraId="68DD862A" w14:textId="77777777" w:rsidR="00671D9E" w:rsidRPr="00671D9E" w:rsidRDefault="00671D9E" w:rsidP="00F14163">
            <w:pPr>
              <w:jc w:val="both"/>
              <w:rPr>
                <w:b/>
                <w:bCs/>
              </w:rPr>
            </w:pPr>
            <w:r w:rsidRPr="00671D9E">
              <w:rPr>
                <w:rStyle w:val="fontstyle01"/>
                <w:b/>
                <w:bCs/>
                <w:color w:val="auto"/>
              </w:rPr>
              <w:t>Identificação das Transferências da União decorrentes de emendas parlamentares de bancada - calamidade pública.</w:t>
            </w:r>
          </w:p>
        </w:tc>
        <w:tc>
          <w:tcPr>
            <w:tcW w:w="8640" w:type="dxa"/>
            <w:shd w:val="clear" w:color="auto" w:fill="FFFFFF" w:themeFill="background1"/>
            <w:vAlign w:val="center"/>
          </w:tcPr>
          <w:p w14:paraId="1570D7AC" w14:textId="77777777" w:rsidR="00671D9E" w:rsidRPr="00671D9E" w:rsidRDefault="00671D9E" w:rsidP="00F14163">
            <w:pPr>
              <w:jc w:val="both"/>
              <w:rPr>
                <w:b/>
                <w:bCs/>
              </w:rPr>
            </w:pPr>
            <w:r w:rsidRPr="00671D9E">
              <w:rPr>
                <w:rStyle w:val="fontstyle01"/>
                <w:b/>
                <w:bCs/>
                <w:color w:val="auto"/>
              </w:rPr>
              <w:t>Identifica as transferências e a aplicação dos recursos transferidos pela União em decorrência de situações de calamidade pública e de emergência por meio de emendas parlamentares de bancada, na forma prevista no parágrafo 12 do art. 166, da CF/88. Esse marcador deverá ser associado às fontes de recursos referentes às transferências decorrentes de emendas obrigatórias, na fase de arrecadação da receita, no controle dos ativos e passivos e na fase de execução das despesas custeadas com esses recursos.</w:t>
            </w:r>
          </w:p>
        </w:tc>
      </w:tr>
      <w:tr w:rsidR="00D1735E" w:rsidRPr="000D0997" w14:paraId="7CE653E1" w14:textId="77777777" w:rsidTr="0026177E">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CFCAA90" w14:textId="54D26E8F" w:rsidR="00D1735E" w:rsidRPr="000D0997" w:rsidRDefault="00D1735E" w:rsidP="0026177E">
            <w:pPr>
              <w:jc w:val="center"/>
              <w:rPr>
                <w:b/>
              </w:rPr>
            </w:pPr>
            <w:r w:rsidRPr="000D0997">
              <w:rPr>
                <w:b/>
              </w:rPr>
              <w:t>1501</w:t>
            </w:r>
          </w:p>
        </w:tc>
        <w:tc>
          <w:tcPr>
            <w:tcW w:w="770" w:type="dxa"/>
            <w:tcBorders>
              <w:left w:val="nil"/>
              <w:right w:val="nil"/>
            </w:tcBorders>
            <w:shd w:val="clear" w:color="auto" w:fill="FFFFFF" w:themeFill="background1"/>
            <w:vAlign w:val="center"/>
          </w:tcPr>
          <w:p w14:paraId="74282A28" w14:textId="77777777" w:rsidR="00D1735E" w:rsidRPr="000D0997" w:rsidRDefault="00D1735E" w:rsidP="0026177E">
            <w:pPr>
              <w:jc w:val="center"/>
              <w:rPr>
                <w:b/>
              </w:rPr>
            </w:pPr>
            <w:r w:rsidRPr="000D0997">
              <w:rPr>
                <w:b/>
              </w:rPr>
              <w:t>3130</w:t>
            </w:r>
          </w:p>
        </w:tc>
        <w:tc>
          <w:tcPr>
            <w:tcW w:w="4869" w:type="dxa"/>
            <w:shd w:val="clear" w:color="auto" w:fill="FFFFFF" w:themeFill="background1"/>
            <w:vAlign w:val="center"/>
          </w:tcPr>
          <w:p w14:paraId="43E62430" w14:textId="77777777" w:rsidR="00D1735E" w:rsidRPr="000D0997" w:rsidRDefault="00D1735E" w:rsidP="00A05154">
            <w:pPr>
              <w:jc w:val="both"/>
              <w:rPr>
                <w:b/>
              </w:rPr>
            </w:pPr>
            <w:r w:rsidRPr="000D0997">
              <w:rPr>
                <w:b/>
              </w:rPr>
              <w:t>Identificação das Transferências da União decorrentes de emendas parlamentares de comissão.</w:t>
            </w:r>
          </w:p>
        </w:tc>
        <w:tc>
          <w:tcPr>
            <w:tcW w:w="8640" w:type="dxa"/>
            <w:shd w:val="clear" w:color="auto" w:fill="FFFFFF" w:themeFill="background1"/>
            <w:vAlign w:val="bottom"/>
          </w:tcPr>
          <w:p w14:paraId="6F070F64" w14:textId="77777777" w:rsidR="00D1735E" w:rsidRPr="000D0997" w:rsidRDefault="00D1735E" w:rsidP="00A05154">
            <w:pPr>
              <w:jc w:val="both"/>
              <w:rPr>
                <w:b/>
              </w:rPr>
            </w:pPr>
            <w:r w:rsidRPr="000D0997">
              <w:rPr>
                <w:b/>
              </w:rPr>
              <w:t xml:space="preserve">Identifica as transferências da União decorrentes de emendas parlamentares de comissão, na forma prevista no art. 44 da Resolução Nº 1, de 2006-CN. Esse marcador será associado às fontes de recursos referentes às transferências decorrentes dessas emendas, na fase da arrecadação da receita, no controle dos ativos e passivos e na fase de execução das despesas custeadas com esses recursos. </w:t>
            </w:r>
          </w:p>
        </w:tc>
      </w:tr>
      <w:tr w:rsidR="00D1735E" w:rsidRPr="000D0997" w14:paraId="4436641E" w14:textId="77777777" w:rsidTr="0026177E">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B2CD5F3" w14:textId="1277CCFE" w:rsidR="00D1735E" w:rsidRPr="000D0997" w:rsidRDefault="00D1735E" w:rsidP="0026177E">
            <w:pPr>
              <w:jc w:val="center"/>
              <w:rPr>
                <w:b/>
              </w:rPr>
            </w:pPr>
            <w:r w:rsidRPr="000D0997">
              <w:rPr>
                <w:b/>
              </w:rPr>
              <w:t>1501</w:t>
            </w:r>
          </w:p>
        </w:tc>
        <w:tc>
          <w:tcPr>
            <w:tcW w:w="770" w:type="dxa"/>
            <w:tcBorders>
              <w:left w:val="nil"/>
              <w:right w:val="nil"/>
            </w:tcBorders>
            <w:shd w:val="clear" w:color="auto" w:fill="FFFFFF" w:themeFill="background1"/>
            <w:vAlign w:val="center"/>
          </w:tcPr>
          <w:p w14:paraId="7218A4D0" w14:textId="77777777" w:rsidR="00D1735E" w:rsidRPr="000D0997" w:rsidRDefault="00D1735E" w:rsidP="0026177E">
            <w:pPr>
              <w:jc w:val="center"/>
              <w:rPr>
                <w:b/>
              </w:rPr>
            </w:pPr>
            <w:r w:rsidRPr="000D0997">
              <w:rPr>
                <w:b/>
              </w:rPr>
              <w:t>3140</w:t>
            </w:r>
          </w:p>
        </w:tc>
        <w:tc>
          <w:tcPr>
            <w:tcW w:w="4869" w:type="dxa"/>
            <w:shd w:val="clear" w:color="auto" w:fill="FFFFFF" w:themeFill="background1"/>
            <w:vAlign w:val="center"/>
          </w:tcPr>
          <w:p w14:paraId="3677C217" w14:textId="77777777" w:rsidR="00D1735E" w:rsidRPr="000D0997" w:rsidRDefault="00D1735E" w:rsidP="00A05154">
            <w:pPr>
              <w:jc w:val="both"/>
              <w:rPr>
                <w:b/>
              </w:rPr>
            </w:pPr>
            <w:r w:rsidRPr="000D0997">
              <w:rPr>
                <w:b/>
              </w:rPr>
              <w:t>Identificação das Transferências da União decorrentes de emendas parlamentares de relator.</w:t>
            </w:r>
          </w:p>
        </w:tc>
        <w:tc>
          <w:tcPr>
            <w:tcW w:w="8640" w:type="dxa"/>
            <w:shd w:val="clear" w:color="auto" w:fill="FFFFFF" w:themeFill="background1"/>
            <w:vAlign w:val="bottom"/>
          </w:tcPr>
          <w:p w14:paraId="2B5DB004" w14:textId="77777777" w:rsidR="00D1735E" w:rsidRPr="000D0997" w:rsidRDefault="00D1735E" w:rsidP="00A05154">
            <w:pPr>
              <w:jc w:val="both"/>
              <w:rPr>
                <w:b/>
              </w:rPr>
            </w:pPr>
            <w:r w:rsidRPr="000D0997">
              <w:rPr>
                <w:b/>
              </w:rPr>
              <w:t>Identifica as transferências da União decorrentes de emendas parlamentares de relator, na forma prevista no art. 53 da Resolução Nº 1, de 2006-CN. Esse marcador será associado às fontes de recursos referentes às transferências decorrentes dessas emendas, na fase da arrecadação da receita, no controle dos ativos e passivos e na fase de execução das despesas custeadas com esses recursos.</w:t>
            </w:r>
          </w:p>
        </w:tc>
      </w:tr>
      <w:tr w:rsidR="00FB1A72" w:rsidRPr="000D0997" w14:paraId="751874B4" w14:textId="77777777" w:rsidTr="00413457">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4CA6A9E" w14:textId="746314EC" w:rsidR="00FB1A72" w:rsidRPr="000D0997" w:rsidRDefault="00FB1A72" w:rsidP="00FB1A72">
            <w:pPr>
              <w:jc w:val="center"/>
              <w:rPr>
                <w:b/>
              </w:rPr>
            </w:pPr>
            <w:r>
              <w:rPr>
                <w:b/>
              </w:rPr>
              <w:t>1501</w:t>
            </w:r>
          </w:p>
        </w:tc>
        <w:tc>
          <w:tcPr>
            <w:tcW w:w="770" w:type="dxa"/>
            <w:tcBorders>
              <w:left w:val="nil"/>
              <w:right w:val="nil"/>
            </w:tcBorders>
            <w:shd w:val="clear" w:color="auto" w:fill="FFFFFF" w:themeFill="background1"/>
            <w:vAlign w:val="center"/>
          </w:tcPr>
          <w:p w14:paraId="446921F7" w14:textId="5AEBA3BE" w:rsidR="00FB1A72" w:rsidRPr="00FB1A72" w:rsidRDefault="00FB1A72" w:rsidP="00FB1A72">
            <w:pPr>
              <w:jc w:val="center"/>
              <w:rPr>
                <w:b/>
              </w:rPr>
            </w:pPr>
            <w:r w:rsidRPr="00FB1A72">
              <w:rPr>
                <w:b/>
              </w:rPr>
              <w:t>3201</w:t>
            </w:r>
          </w:p>
        </w:tc>
        <w:tc>
          <w:tcPr>
            <w:tcW w:w="4869" w:type="dxa"/>
            <w:shd w:val="clear" w:color="auto" w:fill="FFFFFF" w:themeFill="background1"/>
            <w:vAlign w:val="center"/>
          </w:tcPr>
          <w:p w14:paraId="1048D028" w14:textId="31D0DBBA" w:rsidR="00FB1A72" w:rsidRPr="00FB1A72" w:rsidRDefault="00FB1A72" w:rsidP="00FB1A72">
            <w:pPr>
              <w:jc w:val="both"/>
              <w:rPr>
                <w:b/>
              </w:rPr>
            </w:pPr>
            <w:r w:rsidRPr="00FB1A72">
              <w:rPr>
                <w:rStyle w:val="fontstyle01"/>
                <w:b/>
                <w:color w:val="auto"/>
              </w:rPr>
              <w:t>Identificação das transferências do Estado para enfrentamento à calamidade pública.</w:t>
            </w:r>
          </w:p>
        </w:tc>
        <w:tc>
          <w:tcPr>
            <w:tcW w:w="8640" w:type="dxa"/>
            <w:shd w:val="clear" w:color="auto" w:fill="FFFFFF" w:themeFill="background1"/>
            <w:vAlign w:val="center"/>
          </w:tcPr>
          <w:p w14:paraId="546656B0" w14:textId="6F34FFA4" w:rsidR="00FB1A72" w:rsidRPr="00FB1A72" w:rsidRDefault="00FB1A72" w:rsidP="00FB1A72">
            <w:pPr>
              <w:jc w:val="both"/>
              <w:rPr>
                <w:rFonts w:ascii="Times New Roman" w:eastAsia="Times New Roman" w:hAnsi="Times New Roman" w:cs="Times New Roman"/>
                <w:b/>
                <w:lang w:val="pt-BR" w:eastAsia="pt-BR" w:bidi="ar-SA"/>
              </w:rPr>
            </w:pPr>
            <w:r w:rsidRPr="00FB1A72">
              <w:rPr>
                <w:rStyle w:val="fontstyle01"/>
                <w:b/>
                <w:color w:val="auto"/>
              </w:rPr>
              <w:t>Identifica as transferências e a aplicação dos recursos transferidos pelos Estados aos municípios em decorrência de situações de calamidade pública e de emergência. Esse marcador será associado às fontes de recursos referentes às transferências na fase da arrecadação da receita, no controle dos ativos e passivos e na fase de execução das despesas custeadas com esses recursos.</w:t>
            </w:r>
          </w:p>
        </w:tc>
      </w:tr>
      <w:tr w:rsidR="00FB1A72" w:rsidRPr="000D0997" w14:paraId="0F20692D" w14:textId="77777777" w:rsidTr="000370CE">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D845D31" w14:textId="701870B5" w:rsidR="00FB1A72" w:rsidRDefault="00FB1A72" w:rsidP="00FB1A72">
            <w:pPr>
              <w:jc w:val="center"/>
              <w:rPr>
                <w:b/>
              </w:rPr>
            </w:pPr>
            <w:r>
              <w:rPr>
                <w:b/>
              </w:rPr>
              <w:t>1501</w:t>
            </w:r>
          </w:p>
        </w:tc>
        <w:tc>
          <w:tcPr>
            <w:tcW w:w="770" w:type="dxa"/>
            <w:tcBorders>
              <w:left w:val="nil"/>
              <w:right w:val="nil"/>
            </w:tcBorders>
            <w:shd w:val="clear" w:color="auto" w:fill="FFFFFF" w:themeFill="background1"/>
            <w:vAlign w:val="center"/>
          </w:tcPr>
          <w:p w14:paraId="29F7CE6F" w14:textId="2C6820F4" w:rsidR="00FB1A72" w:rsidRPr="00FB1A72" w:rsidRDefault="00FB1A72" w:rsidP="00FB1A72">
            <w:pPr>
              <w:jc w:val="center"/>
              <w:rPr>
                <w:b/>
              </w:rPr>
            </w:pPr>
            <w:r w:rsidRPr="00FB1A72">
              <w:rPr>
                <w:b/>
              </w:rPr>
              <w:t>3202</w:t>
            </w:r>
          </w:p>
        </w:tc>
        <w:tc>
          <w:tcPr>
            <w:tcW w:w="4869" w:type="dxa"/>
            <w:shd w:val="clear" w:color="auto" w:fill="FFFFFF" w:themeFill="background1"/>
            <w:vAlign w:val="center"/>
          </w:tcPr>
          <w:p w14:paraId="22B7438E" w14:textId="6603CE23" w:rsidR="00FB1A72" w:rsidRPr="00FB1A72" w:rsidRDefault="00FB1A72" w:rsidP="00FB1A72">
            <w:pPr>
              <w:jc w:val="both"/>
              <w:rPr>
                <w:b/>
              </w:rPr>
            </w:pPr>
            <w:r w:rsidRPr="00FB1A72">
              <w:rPr>
                <w:rStyle w:val="fontstyle01"/>
                <w:b/>
                <w:color w:val="auto"/>
              </w:rPr>
              <w:t>Identificação das transferências de municípios e de demais instituições para enfrentamento à calamidade pública.</w:t>
            </w:r>
          </w:p>
        </w:tc>
        <w:tc>
          <w:tcPr>
            <w:tcW w:w="8640" w:type="dxa"/>
            <w:shd w:val="clear" w:color="auto" w:fill="FFFFFF" w:themeFill="background1"/>
            <w:vAlign w:val="center"/>
          </w:tcPr>
          <w:p w14:paraId="6BA76025" w14:textId="3B081405" w:rsidR="00FB1A72" w:rsidRPr="00FB1A72" w:rsidRDefault="00FB1A72" w:rsidP="00FB1A72">
            <w:pPr>
              <w:jc w:val="both"/>
              <w:rPr>
                <w:b/>
              </w:rPr>
            </w:pPr>
            <w:r w:rsidRPr="00FB1A72">
              <w:rPr>
                <w:rStyle w:val="fontstyle01"/>
                <w:b/>
                <w:color w:val="auto"/>
              </w:rPr>
              <w:t>Identifica as transferências e a aplicação dos recursos transferidos ou doados por municípios e por outras entidades públicas ou privadas em decorrência de situações de calamidade pública e de emergência. Esse marcador será associado às fontes de recursos referentes às transferências na fase da arrecadação da receita, no controle dos ativos e passivos e na fase de execução das despesas custeadas com esses recursos.</w:t>
            </w:r>
          </w:p>
        </w:tc>
      </w:tr>
      <w:tr w:rsidR="00FB1A72" w:rsidRPr="000D0997" w14:paraId="29D6835B" w14:textId="77777777" w:rsidTr="00A60404">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15BF6CC" w14:textId="77777777" w:rsidR="00FB1A72" w:rsidRDefault="00FB1A72" w:rsidP="00FB1A72">
            <w:pPr>
              <w:jc w:val="center"/>
              <w:rPr>
                <w:b/>
              </w:rPr>
            </w:pPr>
            <w:r>
              <w:rPr>
                <w:b/>
              </w:rPr>
              <w:lastRenderedPageBreak/>
              <w:t>1501</w:t>
            </w:r>
          </w:p>
        </w:tc>
        <w:tc>
          <w:tcPr>
            <w:tcW w:w="770" w:type="dxa"/>
            <w:tcBorders>
              <w:left w:val="nil"/>
              <w:right w:val="nil"/>
            </w:tcBorders>
            <w:shd w:val="clear" w:color="auto" w:fill="FFFFFF" w:themeFill="background1"/>
            <w:vAlign w:val="center"/>
          </w:tcPr>
          <w:p w14:paraId="2017E35A" w14:textId="60B72D4E" w:rsidR="00FB1A72" w:rsidRPr="00FB1A72" w:rsidRDefault="00FB1A72" w:rsidP="00FB1A72">
            <w:pPr>
              <w:jc w:val="center"/>
              <w:rPr>
                <w:b/>
              </w:rPr>
            </w:pPr>
            <w:r w:rsidRPr="00FB1A72">
              <w:rPr>
                <w:rStyle w:val="fontstyle01"/>
                <w:b/>
                <w:color w:val="auto"/>
              </w:rPr>
              <w:t>3210</w:t>
            </w:r>
          </w:p>
        </w:tc>
        <w:tc>
          <w:tcPr>
            <w:tcW w:w="4869" w:type="dxa"/>
            <w:shd w:val="clear" w:color="auto" w:fill="FFFFFF" w:themeFill="background1"/>
            <w:vAlign w:val="center"/>
          </w:tcPr>
          <w:p w14:paraId="4F79C092" w14:textId="6E51E379" w:rsidR="00FB1A72" w:rsidRPr="00FB1A72" w:rsidRDefault="00FB1A72" w:rsidP="00FB1A72">
            <w:pPr>
              <w:jc w:val="both"/>
              <w:rPr>
                <w:b/>
              </w:rPr>
            </w:pPr>
            <w:r w:rsidRPr="00FB1A72">
              <w:rPr>
                <w:rStyle w:val="fontstyle01"/>
                <w:b/>
                <w:color w:val="auto"/>
              </w:rPr>
              <w:t>Identificação das Transferências dos Estados decorrentes de emendas parlamentares individuais</w:t>
            </w:r>
          </w:p>
        </w:tc>
        <w:tc>
          <w:tcPr>
            <w:tcW w:w="8640" w:type="dxa"/>
            <w:shd w:val="clear" w:color="auto" w:fill="FFFFFF" w:themeFill="background1"/>
            <w:vAlign w:val="center"/>
          </w:tcPr>
          <w:p w14:paraId="0CDD88D1" w14:textId="56908680" w:rsidR="00FB1A72" w:rsidRPr="00FB1A72" w:rsidRDefault="00FB1A72" w:rsidP="00FB1A72">
            <w:pPr>
              <w:jc w:val="both"/>
              <w:rPr>
                <w:b/>
              </w:rPr>
            </w:pPr>
            <w:r w:rsidRPr="00FB1A72">
              <w:rPr>
                <w:rStyle w:val="fontstyle01"/>
                <w:b/>
                <w:color w:val="auto"/>
              </w:rPr>
              <w:t>Transferências decorrentes de emendas parlamentares individuais, na forma prevista nas Constituições Estaduais de forma similar ao previsto no parágrafo 9º do art. 166, da CF/88. Esse marcador, de utilização pelos municípios, será associado às fontes de recursos referentes às transferências decorrentes de emendas obrigatórias dos estados, devendo ser utilizado na fase da arrecadação da receita, no controle dos ativos e passivos e na fase de execução das despesas custeadas com esses recursos.</w:t>
            </w:r>
          </w:p>
        </w:tc>
      </w:tr>
      <w:tr w:rsidR="00FB1A72" w:rsidRPr="000D0997" w14:paraId="0391C30D" w14:textId="77777777" w:rsidTr="00A60404">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14374F2" w14:textId="77777777" w:rsidR="00FB1A72" w:rsidRDefault="00FB1A72" w:rsidP="00FB1A72">
            <w:pPr>
              <w:jc w:val="center"/>
              <w:rPr>
                <w:b/>
              </w:rPr>
            </w:pPr>
            <w:r>
              <w:rPr>
                <w:b/>
              </w:rPr>
              <w:t>1501</w:t>
            </w:r>
          </w:p>
        </w:tc>
        <w:tc>
          <w:tcPr>
            <w:tcW w:w="770" w:type="dxa"/>
            <w:tcBorders>
              <w:left w:val="nil"/>
              <w:right w:val="nil"/>
            </w:tcBorders>
            <w:shd w:val="clear" w:color="auto" w:fill="FFFFFF" w:themeFill="background1"/>
            <w:vAlign w:val="center"/>
          </w:tcPr>
          <w:p w14:paraId="43EA548F" w14:textId="5E8FD408" w:rsidR="00FB1A72" w:rsidRPr="00FB1A72" w:rsidRDefault="00FB1A72" w:rsidP="00FB1A72">
            <w:pPr>
              <w:jc w:val="center"/>
              <w:rPr>
                <w:b/>
              </w:rPr>
            </w:pPr>
            <w:r w:rsidRPr="00FB1A72">
              <w:rPr>
                <w:rStyle w:val="fontstyle01"/>
                <w:b/>
                <w:color w:val="auto"/>
              </w:rPr>
              <w:t>3211</w:t>
            </w:r>
          </w:p>
        </w:tc>
        <w:tc>
          <w:tcPr>
            <w:tcW w:w="4869" w:type="dxa"/>
            <w:shd w:val="clear" w:color="auto" w:fill="FFFFFF" w:themeFill="background1"/>
            <w:vAlign w:val="center"/>
          </w:tcPr>
          <w:p w14:paraId="0FBADA7A" w14:textId="4EC612B2" w:rsidR="00FB1A72" w:rsidRPr="00FB1A72" w:rsidRDefault="00FB1A72" w:rsidP="00FB1A72">
            <w:pPr>
              <w:jc w:val="both"/>
              <w:rPr>
                <w:b/>
              </w:rPr>
            </w:pPr>
            <w:r w:rsidRPr="00FB1A72">
              <w:rPr>
                <w:rStyle w:val="fontstyle01"/>
                <w:b/>
                <w:color w:val="auto"/>
              </w:rPr>
              <w:t>Identificação das Transferências dos Estados decorrentes de emendas parlamentares individuais - calamidade pública.</w:t>
            </w:r>
          </w:p>
        </w:tc>
        <w:tc>
          <w:tcPr>
            <w:tcW w:w="8640" w:type="dxa"/>
            <w:shd w:val="clear" w:color="auto" w:fill="FFFFFF" w:themeFill="background1"/>
            <w:vAlign w:val="center"/>
          </w:tcPr>
          <w:p w14:paraId="0E5C3CB6" w14:textId="1FC8092A" w:rsidR="00FB1A72" w:rsidRPr="00FB1A72" w:rsidRDefault="00FB1A72" w:rsidP="00FB1A72">
            <w:pPr>
              <w:jc w:val="both"/>
              <w:rPr>
                <w:b/>
              </w:rPr>
            </w:pPr>
            <w:r w:rsidRPr="00FB1A72">
              <w:rPr>
                <w:rStyle w:val="fontstyle01"/>
                <w:b/>
                <w:color w:val="auto"/>
              </w:rPr>
              <w:t>Identifica as transferências e a aplicação dos recursos transferidos pelos estados em decorrência de situações de calamidade pública e de emergência por meio de emendas parlamentares individuais, na forma prevista nas Constituições Estaduais de forma similar ao previsto no parágrafo 9º do art. 166, da CF/88. Esse marcador, de utilização pelos municípios, será associado às fontes de recursos referentes às transferências decorrentes de emendas obrigatórias dos estados, devendo ser utilizado na fase da arrecadação da receita, no controle dos ativos e passivos e na fase de execução das despesas custeadas com esses recursos.</w:t>
            </w:r>
          </w:p>
        </w:tc>
      </w:tr>
      <w:tr w:rsidR="00260FD2" w:rsidRPr="00507544" w14:paraId="60166FA8" w14:textId="77777777" w:rsidTr="00DD3528">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372112E" w14:textId="77777777" w:rsidR="00260FD2" w:rsidRPr="00507544" w:rsidRDefault="00260FD2" w:rsidP="00DD3528">
            <w:pPr>
              <w:jc w:val="center"/>
              <w:rPr>
                <w:bCs/>
              </w:rPr>
            </w:pPr>
            <w:r w:rsidRPr="00507544">
              <w:rPr>
                <w:bCs/>
              </w:rPr>
              <w:t>1502</w:t>
            </w:r>
          </w:p>
        </w:tc>
        <w:tc>
          <w:tcPr>
            <w:tcW w:w="770" w:type="dxa"/>
            <w:tcBorders>
              <w:left w:val="nil"/>
              <w:right w:val="nil"/>
            </w:tcBorders>
            <w:shd w:val="clear" w:color="auto" w:fill="FFFFFF" w:themeFill="background1"/>
            <w:vAlign w:val="center"/>
          </w:tcPr>
          <w:p w14:paraId="2A0A040E" w14:textId="77777777" w:rsidR="00260FD2" w:rsidRPr="00507544" w:rsidRDefault="00260FD2" w:rsidP="00DD3528">
            <w:pPr>
              <w:jc w:val="center"/>
              <w:rPr>
                <w:bCs/>
                <w:sz w:val="16"/>
              </w:rPr>
            </w:pPr>
            <w:r w:rsidRPr="00507544">
              <w:rPr>
                <w:bCs/>
              </w:rPr>
              <w:t>0000</w:t>
            </w:r>
          </w:p>
        </w:tc>
        <w:tc>
          <w:tcPr>
            <w:tcW w:w="4869" w:type="dxa"/>
            <w:shd w:val="clear" w:color="auto" w:fill="FFFFFF" w:themeFill="background1"/>
            <w:vAlign w:val="center"/>
          </w:tcPr>
          <w:p w14:paraId="5D4A479A" w14:textId="77777777" w:rsidR="00260FD2" w:rsidRPr="00507544" w:rsidRDefault="00260FD2" w:rsidP="00260FD2">
            <w:pPr>
              <w:ind w:left="94" w:right="43"/>
              <w:rPr>
                <w:rFonts w:ascii="Times New Roman" w:eastAsia="Times New Roman" w:hAnsi="Times New Roman" w:cs="Times New Roman"/>
                <w:bCs/>
                <w:lang w:val="pt-BR" w:eastAsia="pt-BR" w:bidi="ar-SA"/>
              </w:rPr>
            </w:pPr>
            <w:r w:rsidRPr="00507544">
              <w:rPr>
                <w:bCs/>
              </w:rPr>
              <w:t>Recursos não vinculados da compensação de impostos</w:t>
            </w:r>
          </w:p>
        </w:tc>
        <w:tc>
          <w:tcPr>
            <w:tcW w:w="8640" w:type="dxa"/>
            <w:shd w:val="clear" w:color="auto" w:fill="FFFFFF" w:themeFill="background1"/>
            <w:vAlign w:val="center"/>
          </w:tcPr>
          <w:p w14:paraId="05A9D9D5" w14:textId="07C705DB" w:rsidR="00260FD2" w:rsidRPr="00507544" w:rsidRDefault="00260FD2" w:rsidP="00260FD2">
            <w:pPr>
              <w:ind w:left="94" w:right="43"/>
              <w:rPr>
                <w:rFonts w:ascii="Times New Roman" w:eastAsia="Times New Roman" w:hAnsi="Times New Roman" w:cs="Times New Roman"/>
                <w:bCs/>
                <w:lang w:val="pt-BR" w:eastAsia="pt-BR" w:bidi="ar-SA"/>
              </w:rPr>
            </w:pPr>
            <w:r w:rsidRPr="00507544">
              <w:rPr>
                <w:bCs/>
              </w:rPr>
              <w:t>Controle dos recursos não vinculados provenientes da compensação de impostos. Essa fonte de recursos deverá ser associada ao marcador que identifica as despesas que podem ser consideradas para cumprimento dos limites mínimos de aplicação em ASPS e em MDE.</w:t>
            </w:r>
          </w:p>
        </w:tc>
      </w:tr>
      <w:tr w:rsidR="0095729D" w:rsidRPr="000D0997" w14:paraId="5E03DF03" w14:textId="77777777" w:rsidTr="00DD3528">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DF0F2B0" w14:textId="318471B1" w:rsidR="0095729D" w:rsidRPr="000D0997" w:rsidRDefault="0095729D" w:rsidP="0095729D">
            <w:pPr>
              <w:jc w:val="center"/>
              <w:rPr>
                <w:b/>
              </w:rPr>
            </w:pPr>
            <w:r w:rsidRPr="000D0997">
              <w:rPr>
                <w:b/>
              </w:rPr>
              <w:t>1503</w:t>
            </w:r>
          </w:p>
        </w:tc>
        <w:tc>
          <w:tcPr>
            <w:tcW w:w="770" w:type="dxa"/>
            <w:tcBorders>
              <w:left w:val="nil"/>
              <w:right w:val="nil"/>
            </w:tcBorders>
            <w:shd w:val="clear" w:color="auto" w:fill="FFFFFF" w:themeFill="background1"/>
            <w:vAlign w:val="center"/>
          </w:tcPr>
          <w:p w14:paraId="1F9B3503" w14:textId="43412420" w:rsidR="0095729D" w:rsidRPr="000D0997" w:rsidRDefault="0095729D" w:rsidP="0095729D">
            <w:pPr>
              <w:jc w:val="center"/>
              <w:rPr>
                <w:b/>
              </w:rPr>
            </w:pPr>
            <w:r w:rsidRPr="000D0997">
              <w:rPr>
                <w:b/>
              </w:rPr>
              <w:t>0000</w:t>
            </w:r>
          </w:p>
        </w:tc>
        <w:tc>
          <w:tcPr>
            <w:tcW w:w="4869" w:type="dxa"/>
            <w:shd w:val="clear" w:color="auto" w:fill="FFFFFF" w:themeFill="background1"/>
            <w:vAlign w:val="center"/>
          </w:tcPr>
          <w:p w14:paraId="204D7D4C" w14:textId="672CB33A" w:rsidR="0095729D" w:rsidRPr="000D0997" w:rsidRDefault="0095729D" w:rsidP="00A05154">
            <w:pPr>
              <w:jc w:val="both"/>
              <w:rPr>
                <w:b/>
              </w:rPr>
            </w:pPr>
            <w:r w:rsidRPr="000D0997">
              <w:rPr>
                <w:b/>
              </w:rPr>
              <w:t>Apoio financeiro da União em decorrência de estado de calamidade pública</w:t>
            </w:r>
          </w:p>
        </w:tc>
        <w:tc>
          <w:tcPr>
            <w:tcW w:w="8640" w:type="dxa"/>
            <w:shd w:val="clear" w:color="auto" w:fill="FFFFFF" w:themeFill="background1"/>
            <w:vAlign w:val="center"/>
          </w:tcPr>
          <w:p w14:paraId="57CC91D8" w14:textId="4F91EFBC" w:rsidR="0095729D" w:rsidRPr="000D0997" w:rsidRDefault="0095729D" w:rsidP="00A05154">
            <w:pPr>
              <w:jc w:val="both"/>
              <w:rPr>
                <w:b/>
              </w:rPr>
            </w:pPr>
            <w:r w:rsidRPr="000D0997">
              <w:rPr>
                <w:b/>
              </w:rPr>
              <w:t>Controle dos recursos transferidos pela União a título de apoio financeiro com o objetivo de enfrentar situações de calamidade pública e suas consequências sociais e econômicas, como o apoio financeiro decorrente da Medida Provisória nº 1.222, de 21 de maio de 2024.</w:t>
            </w:r>
          </w:p>
        </w:tc>
      </w:tr>
      <w:tr w:rsidR="00DA779C" w:rsidRPr="00507544" w14:paraId="185FD886" w14:textId="77777777" w:rsidTr="00DA779C">
        <w:trPr>
          <w:cantSplit/>
          <w:trHeight w:val="451"/>
        </w:trPr>
        <w:tc>
          <w:tcPr>
            <w:tcW w:w="15134" w:type="dxa"/>
            <w:gridSpan w:val="4"/>
            <w:tcBorders>
              <w:top w:val="single" w:sz="4" w:space="0" w:color="auto"/>
              <w:left w:val="single" w:sz="4" w:space="0" w:color="auto"/>
              <w:bottom w:val="single" w:sz="4" w:space="0" w:color="auto"/>
            </w:tcBorders>
            <w:shd w:val="clear" w:color="auto" w:fill="BFBFBF" w:themeFill="background1" w:themeFillShade="BF"/>
            <w:vAlign w:val="center"/>
          </w:tcPr>
          <w:p w14:paraId="216E1D1E" w14:textId="77777777" w:rsidR="00DA779C" w:rsidRPr="00507544" w:rsidRDefault="00DA779C" w:rsidP="00DA779C">
            <w:pPr>
              <w:jc w:val="center"/>
              <w:rPr>
                <w:bCs/>
              </w:rPr>
            </w:pPr>
            <w:r w:rsidRPr="00507544">
              <w:rPr>
                <w:bCs/>
              </w:rPr>
              <w:t>RECURSOS VINCULADOS À EDUCAÇÃO</w:t>
            </w:r>
          </w:p>
        </w:tc>
      </w:tr>
      <w:tr w:rsidR="006A2D44" w:rsidRPr="00507544" w14:paraId="7A3A977B" w14:textId="77777777" w:rsidTr="00DA779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002513E" w14:textId="77777777" w:rsidR="006A2D44" w:rsidRPr="00507544" w:rsidRDefault="006A2D44" w:rsidP="00AE09B2">
            <w:pPr>
              <w:jc w:val="center"/>
              <w:rPr>
                <w:bCs/>
              </w:rPr>
            </w:pPr>
            <w:r w:rsidRPr="00507544">
              <w:rPr>
                <w:bCs/>
              </w:rPr>
              <w:t>1540</w:t>
            </w:r>
          </w:p>
        </w:tc>
        <w:tc>
          <w:tcPr>
            <w:tcW w:w="770" w:type="dxa"/>
            <w:tcBorders>
              <w:left w:val="nil"/>
              <w:right w:val="nil"/>
            </w:tcBorders>
            <w:shd w:val="clear" w:color="auto" w:fill="FFFFFF" w:themeFill="background1"/>
            <w:vAlign w:val="center"/>
          </w:tcPr>
          <w:p w14:paraId="63F372B7" w14:textId="77777777" w:rsidR="006A2D44" w:rsidRPr="00507544" w:rsidRDefault="006A2D44" w:rsidP="00755FD7">
            <w:pPr>
              <w:jc w:val="center"/>
              <w:rPr>
                <w:bCs/>
                <w:sz w:val="16"/>
              </w:rPr>
            </w:pPr>
            <w:r w:rsidRPr="00507544">
              <w:rPr>
                <w:bCs/>
              </w:rPr>
              <w:t>0000</w:t>
            </w:r>
          </w:p>
        </w:tc>
        <w:tc>
          <w:tcPr>
            <w:tcW w:w="4869" w:type="dxa"/>
            <w:shd w:val="clear" w:color="auto" w:fill="FFFFFF" w:themeFill="background1"/>
            <w:vAlign w:val="center"/>
          </w:tcPr>
          <w:p w14:paraId="0D84C35B" w14:textId="77777777" w:rsidR="006A2D44" w:rsidRPr="00507544" w:rsidRDefault="006A2D44" w:rsidP="002A7139">
            <w:pPr>
              <w:ind w:left="94" w:right="43"/>
              <w:rPr>
                <w:bCs/>
              </w:rPr>
            </w:pPr>
            <w:r w:rsidRPr="00507544">
              <w:rPr>
                <w:bCs/>
              </w:rPr>
              <w:t>Transferências do FUNDEB - Impostos e Transferências de Impostos</w:t>
            </w:r>
          </w:p>
        </w:tc>
        <w:tc>
          <w:tcPr>
            <w:tcW w:w="8640" w:type="dxa"/>
            <w:shd w:val="clear" w:color="auto" w:fill="FFFFFF" w:themeFill="background1"/>
            <w:vAlign w:val="center"/>
          </w:tcPr>
          <w:p w14:paraId="39472A9D" w14:textId="77777777" w:rsidR="006A2D44" w:rsidRPr="00507544" w:rsidRDefault="006A2D44" w:rsidP="002A7139">
            <w:pPr>
              <w:jc w:val="both"/>
              <w:rPr>
                <w:bCs/>
              </w:rPr>
            </w:pPr>
            <w:r w:rsidRPr="00507544">
              <w:rPr>
                <w:bCs/>
              </w:rPr>
              <w:t>Controle dos recursos recebidos do FUNDEB referente à repartição dentro de cada Estado, com base no art. 212-A, incisos I, II e III da Constituição Federal. Na fase da despesa, quando for o caso, será necessário associar esta fonte ao marcador do percentual de aplicação no pagamento da remuneração dos profissionais da educação básica em efetivo exercício para identificar o cumprimento do percentual mínimo de 70% estabelecido no inciso XI do art. 212-A da CF.</w:t>
            </w:r>
          </w:p>
        </w:tc>
      </w:tr>
      <w:tr w:rsidR="006A2D44" w:rsidRPr="00507544" w14:paraId="33622502" w14:textId="77777777" w:rsidTr="00DA779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4D250B5" w14:textId="77777777" w:rsidR="006A2D44" w:rsidRPr="00507544" w:rsidRDefault="006A2D44" w:rsidP="00755FD7">
            <w:pPr>
              <w:jc w:val="center"/>
              <w:rPr>
                <w:bCs/>
              </w:rPr>
            </w:pPr>
            <w:r w:rsidRPr="00507544">
              <w:rPr>
                <w:bCs/>
              </w:rPr>
              <w:t>1540</w:t>
            </w:r>
          </w:p>
        </w:tc>
        <w:tc>
          <w:tcPr>
            <w:tcW w:w="770" w:type="dxa"/>
            <w:tcBorders>
              <w:left w:val="nil"/>
              <w:right w:val="nil"/>
            </w:tcBorders>
            <w:shd w:val="clear" w:color="auto" w:fill="FFFFFF" w:themeFill="background1"/>
            <w:vAlign w:val="center"/>
          </w:tcPr>
          <w:p w14:paraId="036EEF86" w14:textId="77777777" w:rsidR="006A2D44" w:rsidRPr="00507544" w:rsidRDefault="006A2D44" w:rsidP="00755FD7">
            <w:pPr>
              <w:jc w:val="center"/>
              <w:rPr>
                <w:bCs/>
              </w:rPr>
            </w:pPr>
            <w:r w:rsidRPr="00507544">
              <w:rPr>
                <w:bCs/>
              </w:rPr>
              <w:t>1070</w:t>
            </w:r>
          </w:p>
        </w:tc>
        <w:tc>
          <w:tcPr>
            <w:tcW w:w="4869" w:type="dxa"/>
            <w:shd w:val="clear" w:color="auto" w:fill="FFFFFF" w:themeFill="background1"/>
            <w:vAlign w:val="center"/>
          </w:tcPr>
          <w:p w14:paraId="51E78AE5" w14:textId="77777777" w:rsidR="006A2D44" w:rsidRPr="00507544" w:rsidRDefault="006A2D44" w:rsidP="002A7139">
            <w:pPr>
              <w:ind w:left="94" w:right="43"/>
              <w:rPr>
                <w:bCs/>
                <w:color w:val="000000"/>
                <w:sz w:val="24"/>
                <w:szCs w:val="24"/>
              </w:rPr>
            </w:pPr>
            <w:r w:rsidRPr="00507544">
              <w:rPr>
                <w:bCs/>
                <w:color w:val="000000"/>
              </w:rPr>
              <w:t>Identificação do percentual aplicado no pagamento da remuneração dos profissionais da educação básica em efetivo exercício</w:t>
            </w:r>
          </w:p>
        </w:tc>
        <w:tc>
          <w:tcPr>
            <w:tcW w:w="8640" w:type="dxa"/>
            <w:shd w:val="clear" w:color="auto" w:fill="FFFFFF" w:themeFill="background1"/>
            <w:vAlign w:val="center"/>
          </w:tcPr>
          <w:p w14:paraId="3AC85B44" w14:textId="77777777" w:rsidR="006A2D44" w:rsidRPr="00507544" w:rsidRDefault="006A2D44" w:rsidP="002A7139">
            <w:pPr>
              <w:jc w:val="both"/>
              <w:rPr>
                <w:bCs/>
                <w:color w:val="000000"/>
              </w:rPr>
            </w:pPr>
            <w:r w:rsidRPr="00507544">
              <w:rPr>
                <w:bCs/>
                <w:color w:val="000000"/>
              </w:rPr>
              <w:t>Observa o disposto no inciso XI do art. 212-A da Constituição Federal. Identificação associada à Fonte de Recursos do FUNDEB para verificação da aplicação mínima estabelecida nesse dispositivo.</w:t>
            </w:r>
          </w:p>
        </w:tc>
      </w:tr>
      <w:tr w:rsidR="009B3835" w:rsidRPr="00507544" w14:paraId="6687AB5F" w14:textId="77777777" w:rsidTr="00DA779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7328761" w14:textId="77777777" w:rsidR="009B3835" w:rsidRPr="00507544" w:rsidRDefault="009B3835" w:rsidP="00755FD7">
            <w:pPr>
              <w:jc w:val="center"/>
              <w:rPr>
                <w:bCs/>
              </w:rPr>
            </w:pPr>
            <w:r w:rsidRPr="00507544">
              <w:rPr>
                <w:bCs/>
              </w:rPr>
              <w:t>1540</w:t>
            </w:r>
          </w:p>
        </w:tc>
        <w:tc>
          <w:tcPr>
            <w:tcW w:w="770" w:type="dxa"/>
            <w:tcBorders>
              <w:left w:val="nil"/>
              <w:right w:val="nil"/>
            </w:tcBorders>
            <w:shd w:val="clear" w:color="auto" w:fill="FFFFFF" w:themeFill="background1"/>
            <w:vAlign w:val="center"/>
          </w:tcPr>
          <w:p w14:paraId="48808348" w14:textId="77777777" w:rsidR="009B3835" w:rsidRPr="00507544" w:rsidRDefault="009B3835" w:rsidP="00F62B8C">
            <w:pPr>
              <w:jc w:val="center"/>
              <w:rPr>
                <w:bCs/>
              </w:rPr>
            </w:pPr>
            <w:r w:rsidRPr="00507544">
              <w:rPr>
                <w:bCs/>
              </w:rPr>
              <w:t>10</w:t>
            </w:r>
            <w:r w:rsidR="00F62B8C" w:rsidRPr="00507544">
              <w:rPr>
                <w:bCs/>
              </w:rPr>
              <w:t>8</w:t>
            </w:r>
            <w:r w:rsidRPr="00507544">
              <w:rPr>
                <w:bCs/>
              </w:rPr>
              <w:t>0</w:t>
            </w:r>
          </w:p>
        </w:tc>
        <w:tc>
          <w:tcPr>
            <w:tcW w:w="4869" w:type="dxa"/>
            <w:shd w:val="clear" w:color="auto" w:fill="FFFFFF" w:themeFill="background1"/>
            <w:vAlign w:val="center"/>
          </w:tcPr>
          <w:p w14:paraId="05394258" w14:textId="77777777" w:rsidR="009B3835" w:rsidRPr="00507544" w:rsidRDefault="00F62B8C" w:rsidP="00A86F61">
            <w:pPr>
              <w:ind w:left="94" w:right="43"/>
              <w:rPr>
                <w:bCs/>
                <w:color w:val="000000"/>
              </w:rPr>
            </w:pPr>
            <w:r w:rsidRPr="00507544">
              <w:rPr>
                <w:bCs/>
                <w:color w:val="000000"/>
              </w:rPr>
              <w:t>Transferências do FUNDEB – Complementação da União – Piso Salarial dos Professores do Magistério – Destinação FUNDEB</w:t>
            </w:r>
          </w:p>
        </w:tc>
        <w:tc>
          <w:tcPr>
            <w:tcW w:w="8640" w:type="dxa"/>
            <w:shd w:val="clear" w:color="auto" w:fill="FFFFFF" w:themeFill="background1"/>
            <w:vAlign w:val="center"/>
          </w:tcPr>
          <w:p w14:paraId="00B2CDA4" w14:textId="77777777" w:rsidR="009B3835" w:rsidRPr="00507544" w:rsidRDefault="00F62B8C" w:rsidP="002A7139">
            <w:pPr>
              <w:jc w:val="both"/>
              <w:rPr>
                <w:bCs/>
                <w:color w:val="000000"/>
              </w:rPr>
            </w:pPr>
            <w:r w:rsidRPr="00507544">
              <w:rPr>
                <w:bCs/>
                <w:color w:val="000000"/>
              </w:rPr>
              <w:t>Observa o disposto no inciso XI do art. 212-A da Constituição Federal. Identificação associada à Fonte de Recursos do FUNDEB para verificação da aplicação mínima estabelecida nesse dispositivo.</w:t>
            </w:r>
          </w:p>
        </w:tc>
      </w:tr>
      <w:tr w:rsidR="006A2D44" w:rsidRPr="00507544" w14:paraId="587FAA97" w14:textId="77777777" w:rsidTr="00DA779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DC64E73" w14:textId="77777777" w:rsidR="006A2D44" w:rsidRPr="00507544" w:rsidRDefault="006A2D44" w:rsidP="00AE09B2">
            <w:pPr>
              <w:jc w:val="center"/>
              <w:rPr>
                <w:bCs/>
              </w:rPr>
            </w:pPr>
            <w:r w:rsidRPr="00507544">
              <w:rPr>
                <w:bCs/>
              </w:rPr>
              <w:lastRenderedPageBreak/>
              <w:t>1541</w:t>
            </w:r>
          </w:p>
        </w:tc>
        <w:tc>
          <w:tcPr>
            <w:tcW w:w="770" w:type="dxa"/>
            <w:tcBorders>
              <w:left w:val="nil"/>
              <w:right w:val="nil"/>
            </w:tcBorders>
            <w:shd w:val="clear" w:color="auto" w:fill="FFFFFF" w:themeFill="background1"/>
            <w:vAlign w:val="center"/>
          </w:tcPr>
          <w:p w14:paraId="3BBC8F82" w14:textId="77777777" w:rsidR="006A2D44" w:rsidRPr="00507544" w:rsidRDefault="006A2D44" w:rsidP="00755FD7">
            <w:pPr>
              <w:jc w:val="center"/>
              <w:rPr>
                <w:bCs/>
                <w:sz w:val="16"/>
              </w:rPr>
            </w:pPr>
            <w:r w:rsidRPr="00507544">
              <w:rPr>
                <w:bCs/>
              </w:rPr>
              <w:t>0000</w:t>
            </w:r>
          </w:p>
        </w:tc>
        <w:tc>
          <w:tcPr>
            <w:tcW w:w="4869" w:type="dxa"/>
            <w:shd w:val="clear" w:color="auto" w:fill="FFFFFF" w:themeFill="background1"/>
            <w:vAlign w:val="center"/>
          </w:tcPr>
          <w:p w14:paraId="4BDA4046" w14:textId="77777777" w:rsidR="006A2D44" w:rsidRPr="00507544" w:rsidRDefault="006A2D44" w:rsidP="002A7139">
            <w:pPr>
              <w:ind w:left="94" w:right="43"/>
              <w:rPr>
                <w:bCs/>
              </w:rPr>
            </w:pPr>
            <w:r w:rsidRPr="00507544">
              <w:rPr>
                <w:bCs/>
              </w:rPr>
              <w:t>Transferências do FUNDEB - Complementação da União - VAAF</w:t>
            </w:r>
          </w:p>
        </w:tc>
        <w:tc>
          <w:tcPr>
            <w:tcW w:w="8640" w:type="dxa"/>
            <w:shd w:val="clear" w:color="auto" w:fill="FFFFFF" w:themeFill="background1"/>
            <w:vAlign w:val="center"/>
          </w:tcPr>
          <w:p w14:paraId="0EE0934D" w14:textId="77777777" w:rsidR="006A2D44" w:rsidRPr="00507544" w:rsidRDefault="006A2D44" w:rsidP="002A7139">
            <w:pPr>
              <w:jc w:val="both"/>
              <w:rPr>
                <w:bCs/>
              </w:rPr>
            </w:pPr>
            <w:r w:rsidRPr="00507544">
              <w:rPr>
                <w:bCs/>
              </w:rPr>
              <w:t>Controle dos recursos de Complementação da União ao FUNDEB - VAAF, com base no art. 212-A, inciso V, a, da Constituição Federal. Na fase da despesa, quando for o caso, será necessário associar esta fonte ao marcador do percentual de aplicação no pagamento da remuneração dos profissionais da educação básica em efetivo exercício para identificar o cumprimento do percentual mínimo de 70% estabelecido no inciso XI do art. 212-A da CF.</w:t>
            </w:r>
          </w:p>
        </w:tc>
      </w:tr>
      <w:tr w:rsidR="006A2D44" w:rsidRPr="00507544" w14:paraId="323715CC" w14:textId="77777777" w:rsidTr="00DA779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4C056D8" w14:textId="77777777" w:rsidR="006A2D44" w:rsidRPr="00507544" w:rsidRDefault="006A2D44" w:rsidP="00755FD7">
            <w:pPr>
              <w:jc w:val="center"/>
              <w:rPr>
                <w:bCs/>
              </w:rPr>
            </w:pPr>
            <w:r w:rsidRPr="00507544">
              <w:rPr>
                <w:bCs/>
              </w:rPr>
              <w:t>1541</w:t>
            </w:r>
          </w:p>
        </w:tc>
        <w:tc>
          <w:tcPr>
            <w:tcW w:w="770" w:type="dxa"/>
            <w:tcBorders>
              <w:left w:val="nil"/>
              <w:right w:val="nil"/>
            </w:tcBorders>
            <w:shd w:val="clear" w:color="auto" w:fill="FFFFFF" w:themeFill="background1"/>
            <w:vAlign w:val="center"/>
          </w:tcPr>
          <w:p w14:paraId="51D07D33" w14:textId="77777777" w:rsidR="006A2D44" w:rsidRPr="00507544" w:rsidRDefault="006A2D44" w:rsidP="00755FD7">
            <w:pPr>
              <w:jc w:val="center"/>
              <w:rPr>
                <w:bCs/>
              </w:rPr>
            </w:pPr>
            <w:r w:rsidRPr="00507544">
              <w:rPr>
                <w:bCs/>
              </w:rPr>
              <w:t>1070</w:t>
            </w:r>
          </w:p>
        </w:tc>
        <w:tc>
          <w:tcPr>
            <w:tcW w:w="4869" w:type="dxa"/>
            <w:shd w:val="clear" w:color="auto" w:fill="FFFFFF" w:themeFill="background1"/>
            <w:vAlign w:val="center"/>
          </w:tcPr>
          <w:p w14:paraId="465FFA79" w14:textId="77777777" w:rsidR="006A2D44" w:rsidRPr="00507544" w:rsidRDefault="006A2D44" w:rsidP="002A7139">
            <w:pPr>
              <w:ind w:left="94" w:right="43"/>
              <w:rPr>
                <w:bCs/>
                <w:color w:val="000000"/>
                <w:sz w:val="24"/>
                <w:szCs w:val="24"/>
              </w:rPr>
            </w:pPr>
            <w:r w:rsidRPr="00507544">
              <w:rPr>
                <w:bCs/>
                <w:color w:val="000000"/>
              </w:rPr>
              <w:t>Identificação do percentual aplicado no pagamento da remuneração dos profissionais da educação básica em efetivo exercício</w:t>
            </w:r>
          </w:p>
        </w:tc>
        <w:tc>
          <w:tcPr>
            <w:tcW w:w="8640" w:type="dxa"/>
            <w:shd w:val="clear" w:color="auto" w:fill="FFFFFF" w:themeFill="background1"/>
            <w:vAlign w:val="center"/>
          </w:tcPr>
          <w:p w14:paraId="6B18D1D7" w14:textId="77777777" w:rsidR="006A2D44" w:rsidRPr="00507544" w:rsidRDefault="006A2D44" w:rsidP="002A7139">
            <w:pPr>
              <w:jc w:val="both"/>
              <w:rPr>
                <w:bCs/>
                <w:color w:val="000000"/>
              </w:rPr>
            </w:pPr>
            <w:r w:rsidRPr="00507544">
              <w:rPr>
                <w:bCs/>
                <w:color w:val="000000"/>
              </w:rPr>
              <w:t>Observa o disposto no inciso XI do art. 212-A da Constituição Federal. Identificação associada à Fonte de Recursos do FUNDEB para verificação da aplicação mínima estabelecida nesse dispositivo.</w:t>
            </w:r>
          </w:p>
        </w:tc>
      </w:tr>
      <w:tr w:rsidR="006A2D44" w:rsidRPr="00507544" w14:paraId="39D16982" w14:textId="77777777" w:rsidTr="00DA779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64C1425" w14:textId="77777777" w:rsidR="006A2D44" w:rsidRPr="00507544" w:rsidRDefault="006A2D44" w:rsidP="00AE09B2">
            <w:pPr>
              <w:jc w:val="center"/>
              <w:rPr>
                <w:bCs/>
              </w:rPr>
            </w:pPr>
            <w:r w:rsidRPr="00507544">
              <w:rPr>
                <w:bCs/>
              </w:rPr>
              <w:t>1542</w:t>
            </w:r>
          </w:p>
        </w:tc>
        <w:tc>
          <w:tcPr>
            <w:tcW w:w="770" w:type="dxa"/>
            <w:tcBorders>
              <w:left w:val="nil"/>
              <w:right w:val="nil"/>
            </w:tcBorders>
            <w:shd w:val="clear" w:color="auto" w:fill="FFFFFF" w:themeFill="background1"/>
            <w:vAlign w:val="center"/>
          </w:tcPr>
          <w:p w14:paraId="2FAD8B89" w14:textId="77777777" w:rsidR="006A2D44" w:rsidRPr="00507544" w:rsidRDefault="006A2D44" w:rsidP="00755FD7">
            <w:pPr>
              <w:jc w:val="center"/>
              <w:rPr>
                <w:bCs/>
                <w:sz w:val="16"/>
              </w:rPr>
            </w:pPr>
            <w:r w:rsidRPr="00507544">
              <w:rPr>
                <w:bCs/>
              </w:rPr>
              <w:t>0000</w:t>
            </w:r>
          </w:p>
        </w:tc>
        <w:tc>
          <w:tcPr>
            <w:tcW w:w="4869" w:type="dxa"/>
            <w:shd w:val="clear" w:color="auto" w:fill="FFFFFF" w:themeFill="background1"/>
            <w:vAlign w:val="center"/>
          </w:tcPr>
          <w:p w14:paraId="2FCED42C" w14:textId="77777777" w:rsidR="006A2D44" w:rsidRPr="00507544" w:rsidRDefault="006A2D44" w:rsidP="002A7139">
            <w:pPr>
              <w:ind w:left="94" w:right="43"/>
              <w:rPr>
                <w:bCs/>
              </w:rPr>
            </w:pPr>
            <w:r w:rsidRPr="00507544">
              <w:rPr>
                <w:bCs/>
              </w:rPr>
              <w:t>Transferências do FUNDEB - Complementação da União - VAAT</w:t>
            </w:r>
          </w:p>
        </w:tc>
        <w:tc>
          <w:tcPr>
            <w:tcW w:w="8640" w:type="dxa"/>
            <w:shd w:val="clear" w:color="auto" w:fill="FFFFFF" w:themeFill="background1"/>
            <w:vAlign w:val="center"/>
          </w:tcPr>
          <w:p w14:paraId="2CAE67D0" w14:textId="77777777" w:rsidR="006A2D44" w:rsidRPr="00507544" w:rsidRDefault="006A2D44" w:rsidP="002A7139">
            <w:pPr>
              <w:jc w:val="both"/>
              <w:rPr>
                <w:bCs/>
              </w:rPr>
            </w:pPr>
            <w:r w:rsidRPr="00507544">
              <w:rPr>
                <w:bCs/>
              </w:rPr>
              <w:t>Controle dos recursos de Complementação da União ao FUNDEB - VAAT, com base no art. 212-A, inciso V, b, da Constituição Federal. Na fase da despesa, quando for o caso, será necessário associar esta fonte ao marcador do percentual de aplicação no pagamento da remuneração dos profissionais da educação básica em efetivo exercício para identificar o cumprimento do percentual mínimo de 70% estabelecido no inciso XI do art. 212-A da CF.</w:t>
            </w:r>
          </w:p>
        </w:tc>
      </w:tr>
      <w:tr w:rsidR="006A2D44" w:rsidRPr="00507544" w14:paraId="3B0E9CF8" w14:textId="77777777" w:rsidTr="00DA779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1C97CFD" w14:textId="77777777" w:rsidR="006A2D44" w:rsidRPr="00507544" w:rsidRDefault="006A2D44" w:rsidP="00755FD7">
            <w:pPr>
              <w:jc w:val="center"/>
              <w:rPr>
                <w:bCs/>
              </w:rPr>
            </w:pPr>
            <w:r w:rsidRPr="00507544">
              <w:rPr>
                <w:bCs/>
              </w:rPr>
              <w:t>1542</w:t>
            </w:r>
          </w:p>
        </w:tc>
        <w:tc>
          <w:tcPr>
            <w:tcW w:w="770" w:type="dxa"/>
            <w:tcBorders>
              <w:left w:val="nil"/>
              <w:right w:val="nil"/>
            </w:tcBorders>
            <w:shd w:val="clear" w:color="auto" w:fill="FFFFFF" w:themeFill="background1"/>
            <w:vAlign w:val="center"/>
          </w:tcPr>
          <w:p w14:paraId="19CCCACE" w14:textId="77777777" w:rsidR="006A2D44" w:rsidRPr="00507544" w:rsidRDefault="006A2D44" w:rsidP="00755FD7">
            <w:pPr>
              <w:jc w:val="center"/>
              <w:rPr>
                <w:bCs/>
              </w:rPr>
            </w:pPr>
            <w:r w:rsidRPr="00507544">
              <w:rPr>
                <w:bCs/>
              </w:rPr>
              <w:t>1070</w:t>
            </w:r>
          </w:p>
        </w:tc>
        <w:tc>
          <w:tcPr>
            <w:tcW w:w="4869" w:type="dxa"/>
            <w:shd w:val="clear" w:color="auto" w:fill="FFFFFF" w:themeFill="background1"/>
            <w:vAlign w:val="center"/>
          </w:tcPr>
          <w:p w14:paraId="608D12F5" w14:textId="77777777" w:rsidR="006A2D44" w:rsidRPr="00507544" w:rsidRDefault="006A2D44" w:rsidP="002A7139">
            <w:pPr>
              <w:ind w:left="94" w:right="43"/>
              <w:rPr>
                <w:bCs/>
                <w:color w:val="000000"/>
                <w:sz w:val="24"/>
                <w:szCs w:val="24"/>
              </w:rPr>
            </w:pPr>
            <w:r w:rsidRPr="00507544">
              <w:rPr>
                <w:bCs/>
                <w:color w:val="000000"/>
              </w:rPr>
              <w:t>Identificação do percentual aplicado no pagamento da remuneração dos profissionais da educação básica em efetivo exercício</w:t>
            </w:r>
          </w:p>
        </w:tc>
        <w:tc>
          <w:tcPr>
            <w:tcW w:w="8640" w:type="dxa"/>
            <w:shd w:val="clear" w:color="auto" w:fill="FFFFFF" w:themeFill="background1"/>
            <w:vAlign w:val="center"/>
          </w:tcPr>
          <w:p w14:paraId="1F1D1DD8" w14:textId="77777777" w:rsidR="006A2D44" w:rsidRPr="00507544" w:rsidRDefault="006A2D44" w:rsidP="002A7139">
            <w:pPr>
              <w:jc w:val="both"/>
              <w:rPr>
                <w:bCs/>
                <w:color w:val="000000"/>
              </w:rPr>
            </w:pPr>
            <w:r w:rsidRPr="00507544">
              <w:rPr>
                <w:bCs/>
                <w:color w:val="000000"/>
              </w:rPr>
              <w:t>Observa o disposto no inciso XI do art. 212-A da Constituição Federal. Identificação associada à Fonte de Recursos do FUNDEB para verificação da aplicação mínima estabelecida nesse dispositivo.</w:t>
            </w:r>
          </w:p>
        </w:tc>
      </w:tr>
      <w:tr w:rsidR="006A2D44" w:rsidRPr="00507544" w14:paraId="28F30D64" w14:textId="77777777" w:rsidTr="00DA779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AA8A418" w14:textId="77777777" w:rsidR="006A2D44" w:rsidRPr="00507544" w:rsidRDefault="006A2D44" w:rsidP="00AE09B2">
            <w:pPr>
              <w:jc w:val="center"/>
              <w:rPr>
                <w:bCs/>
              </w:rPr>
            </w:pPr>
            <w:r w:rsidRPr="00507544">
              <w:rPr>
                <w:bCs/>
              </w:rPr>
              <w:t>1543</w:t>
            </w:r>
          </w:p>
        </w:tc>
        <w:tc>
          <w:tcPr>
            <w:tcW w:w="770" w:type="dxa"/>
            <w:tcBorders>
              <w:left w:val="nil"/>
              <w:right w:val="nil"/>
            </w:tcBorders>
            <w:shd w:val="clear" w:color="auto" w:fill="FFFFFF" w:themeFill="background1"/>
            <w:vAlign w:val="center"/>
          </w:tcPr>
          <w:p w14:paraId="72AC09ED" w14:textId="77777777" w:rsidR="006A2D44" w:rsidRPr="00507544" w:rsidRDefault="006A2D44" w:rsidP="00755FD7">
            <w:pPr>
              <w:jc w:val="center"/>
              <w:rPr>
                <w:bCs/>
                <w:sz w:val="16"/>
              </w:rPr>
            </w:pPr>
            <w:r w:rsidRPr="00507544">
              <w:rPr>
                <w:bCs/>
              </w:rPr>
              <w:t>0000</w:t>
            </w:r>
          </w:p>
        </w:tc>
        <w:tc>
          <w:tcPr>
            <w:tcW w:w="4869" w:type="dxa"/>
            <w:shd w:val="clear" w:color="auto" w:fill="FFFFFF" w:themeFill="background1"/>
            <w:vAlign w:val="center"/>
          </w:tcPr>
          <w:p w14:paraId="4D05C7CD" w14:textId="7F93FF6F" w:rsidR="006A2D44" w:rsidRPr="00507544" w:rsidRDefault="006A2D44" w:rsidP="002A7139">
            <w:pPr>
              <w:ind w:left="94" w:right="43"/>
              <w:rPr>
                <w:bCs/>
              </w:rPr>
            </w:pPr>
            <w:r w:rsidRPr="00507544">
              <w:rPr>
                <w:bCs/>
              </w:rPr>
              <w:t xml:space="preserve">Transferências do FUNDEB - Complementação da União </w:t>
            </w:r>
            <w:r w:rsidR="00D53110" w:rsidRPr="00507544">
              <w:rPr>
                <w:bCs/>
              </w:rPr>
              <w:t>–</w:t>
            </w:r>
            <w:r w:rsidRPr="00507544">
              <w:rPr>
                <w:bCs/>
              </w:rPr>
              <w:t xml:space="preserve"> VAAR</w:t>
            </w:r>
          </w:p>
        </w:tc>
        <w:tc>
          <w:tcPr>
            <w:tcW w:w="8640" w:type="dxa"/>
            <w:shd w:val="clear" w:color="auto" w:fill="FFFFFF" w:themeFill="background1"/>
            <w:vAlign w:val="center"/>
          </w:tcPr>
          <w:p w14:paraId="71CEE34E" w14:textId="77777777" w:rsidR="006A2D44" w:rsidRPr="00507544" w:rsidRDefault="006A2D44" w:rsidP="002A7139">
            <w:pPr>
              <w:jc w:val="both"/>
              <w:rPr>
                <w:bCs/>
              </w:rPr>
            </w:pPr>
            <w:r w:rsidRPr="00507544">
              <w:rPr>
                <w:bCs/>
              </w:rPr>
              <w:t>Controle dos recursos de Complementação da União ao FUNDEB - VAAR, com base no art. 212-A, inciso V, c da Constituição Federal.</w:t>
            </w:r>
          </w:p>
        </w:tc>
      </w:tr>
      <w:tr w:rsidR="006A2D44" w:rsidRPr="00507544" w14:paraId="1B256028" w14:textId="77777777" w:rsidTr="00DA779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F557818" w14:textId="77777777" w:rsidR="006A2D44" w:rsidRPr="00507544" w:rsidRDefault="006A2D44" w:rsidP="00755FD7">
            <w:pPr>
              <w:jc w:val="center"/>
              <w:rPr>
                <w:bCs/>
              </w:rPr>
            </w:pPr>
            <w:r w:rsidRPr="00507544">
              <w:rPr>
                <w:bCs/>
              </w:rPr>
              <w:t>1543</w:t>
            </w:r>
          </w:p>
        </w:tc>
        <w:tc>
          <w:tcPr>
            <w:tcW w:w="770" w:type="dxa"/>
            <w:tcBorders>
              <w:left w:val="nil"/>
              <w:right w:val="nil"/>
            </w:tcBorders>
            <w:shd w:val="clear" w:color="auto" w:fill="FFFFFF" w:themeFill="background1"/>
            <w:vAlign w:val="center"/>
          </w:tcPr>
          <w:p w14:paraId="5CECDE20" w14:textId="77777777" w:rsidR="006A2D44" w:rsidRPr="00507544" w:rsidRDefault="006A2D44" w:rsidP="00755FD7">
            <w:pPr>
              <w:jc w:val="center"/>
              <w:rPr>
                <w:bCs/>
              </w:rPr>
            </w:pPr>
            <w:r w:rsidRPr="00507544">
              <w:rPr>
                <w:bCs/>
              </w:rPr>
              <w:t>1070</w:t>
            </w:r>
          </w:p>
        </w:tc>
        <w:tc>
          <w:tcPr>
            <w:tcW w:w="4869" w:type="dxa"/>
            <w:shd w:val="clear" w:color="auto" w:fill="FFFFFF" w:themeFill="background1"/>
            <w:vAlign w:val="center"/>
          </w:tcPr>
          <w:p w14:paraId="06124E51" w14:textId="77777777" w:rsidR="006A2D44" w:rsidRPr="00507544" w:rsidRDefault="006A2D44" w:rsidP="002A7139">
            <w:pPr>
              <w:ind w:left="94" w:right="43"/>
              <w:rPr>
                <w:bCs/>
                <w:color w:val="000000"/>
                <w:sz w:val="24"/>
                <w:szCs w:val="24"/>
              </w:rPr>
            </w:pPr>
            <w:r w:rsidRPr="00507544">
              <w:rPr>
                <w:bCs/>
                <w:color w:val="000000"/>
              </w:rPr>
              <w:t>Identificação do percentual aplicado no pagamento da remuneração dos profissionais da educação básica em efetivo exercício</w:t>
            </w:r>
          </w:p>
        </w:tc>
        <w:tc>
          <w:tcPr>
            <w:tcW w:w="8640" w:type="dxa"/>
            <w:shd w:val="clear" w:color="auto" w:fill="FFFFFF" w:themeFill="background1"/>
            <w:vAlign w:val="center"/>
          </w:tcPr>
          <w:p w14:paraId="075320FE" w14:textId="77777777" w:rsidR="006A2D44" w:rsidRPr="00507544" w:rsidRDefault="006A2D44" w:rsidP="002A7139">
            <w:pPr>
              <w:jc w:val="both"/>
              <w:rPr>
                <w:bCs/>
                <w:color w:val="000000"/>
              </w:rPr>
            </w:pPr>
            <w:r w:rsidRPr="00507544">
              <w:rPr>
                <w:bCs/>
                <w:color w:val="000000"/>
              </w:rPr>
              <w:t>Observa o disposto no inciso XI do art. 212-A da Constituição Federal. Identificação associada à Fonte de Recursos do FUNDEB para verificação da aplicação mínima estabelecida nesse dispositivo.</w:t>
            </w:r>
          </w:p>
        </w:tc>
      </w:tr>
      <w:tr w:rsidR="006A2D44" w:rsidRPr="00507544" w14:paraId="6D8DC23E" w14:textId="77777777" w:rsidTr="00DA779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3E694A2" w14:textId="77777777" w:rsidR="006A2D44" w:rsidRPr="00507544" w:rsidRDefault="006A2D44" w:rsidP="00AE09B2">
            <w:pPr>
              <w:jc w:val="center"/>
              <w:rPr>
                <w:bCs/>
              </w:rPr>
            </w:pPr>
            <w:r w:rsidRPr="00507544">
              <w:rPr>
                <w:bCs/>
              </w:rPr>
              <w:t>1544</w:t>
            </w:r>
          </w:p>
        </w:tc>
        <w:tc>
          <w:tcPr>
            <w:tcW w:w="770" w:type="dxa"/>
            <w:tcBorders>
              <w:left w:val="nil"/>
              <w:right w:val="nil"/>
            </w:tcBorders>
            <w:shd w:val="clear" w:color="auto" w:fill="FFFFFF" w:themeFill="background1"/>
            <w:vAlign w:val="center"/>
          </w:tcPr>
          <w:p w14:paraId="3FE0C3DF" w14:textId="77777777" w:rsidR="006A2D44" w:rsidRPr="00507544" w:rsidRDefault="006A2D44" w:rsidP="00755FD7">
            <w:pPr>
              <w:jc w:val="center"/>
              <w:rPr>
                <w:bCs/>
                <w:sz w:val="16"/>
              </w:rPr>
            </w:pPr>
            <w:r w:rsidRPr="00507544">
              <w:rPr>
                <w:bCs/>
              </w:rPr>
              <w:t>0000</w:t>
            </w:r>
          </w:p>
        </w:tc>
        <w:tc>
          <w:tcPr>
            <w:tcW w:w="4869" w:type="dxa"/>
            <w:shd w:val="clear" w:color="auto" w:fill="FFFFFF" w:themeFill="background1"/>
            <w:vAlign w:val="center"/>
          </w:tcPr>
          <w:p w14:paraId="2CC7249E" w14:textId="77777777" w:rsidR="006A2D44" w:rsidRPr="00507544" w:rsidRDefault="006A2D44" w:rsidP="002A7139">
            <w:pPr>
              <w:ind w:left="94" w:right="43"/>
              <w:rPr>
                <w:bCs/>
              </w:rPr>
            </w:pPr>
            <w:r w:rsidRPr="00507544">
              <w:rPr>
                <w:bCs/>
              </w:rPr>
              <w:t>Recursos de Precatórios do FUNDEF</w:t>
            </w:r>
          </w:p>
        </w:tc>
        <w:tc>
          <w:tcPr>
            <w:tcW w:w="8640" w:type="dxa"/>
            <w:shd w:val="clear" w:color="auto" w:fill="FFFFFF" w:themeFill="background1"/>
            <w:vAlign w:val="center"/>
          </w:tcPr>
          <w:p w14:paraId="6ED49CBC" w14:textId="77777777" w:rsidR="006A2D44" w:rsidRPr="00507544" w:rsidRDefault="006A2D44" w:rsidP="002A7139">
            <w:pPr>
              <w:jc w:val="both"/>
              <w:rPr>
                <w:bCs/>
              </w:rPr>
            </w:pPr>
            <w:r w:rsidRPr="00507544">
              <w:rPr>
                <w:bCs/>
              </w:rPr>
              <w:t>Controle dos recursos advindos do recebimento de precatórios derivados de ações judiciais associadas com a complementação devida pela União ao Fundo de Manutenção e Desenvolvimento do Ensino Fundamental e de Valorização do Magistério dos demais entes federados (Precatórios Fundef).</w:t>
            </w:r>
          </w:p>
        </w:tc>
      </w:tr>
      <w:tr w:rsidR="000144BC" w:rsidRPr="000D0997" w14:paraId="4EF2DB48" w14:textId="77777777" w:rsidTr="009539EF">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4AB80C0" w14:textId="7DE5CA19" w:rsidR="000144BC" w:rsidRPr="000D0997" w:rsidRDefault="000144BC" w:rsidP="000144BC">
            <w:pPr>
              <w:jc w:val="center"/>
              <w:rPr>
                <w:b/>
              </w:rPr>
            </w:pPr>
            <w:r w:rsidRPr="000D0997">
              <w:rPr>
                <w:b/>
              </w:rPr>
              <w:t>1545</w:t>
            </w:r>
          </w:p>
        </w:tc>
        <w:tc>
          <w:tcPr>
            <w:tcW w:w="770" w:type="dxa"/>
            <w:tcBorders>
              <w:left w:val="nil"/>
              <w:right w:val="nil"/>
            </w:tcBorders>
            <w:shd w:val="clear" w:color="auto" w:fill="FFFFFF" w:themeFill="background1"/>
            <w:vAlign w:val="center"/>
          </w:tcPr>
          <w:p w14:paraId="22772330" w14:textId="58E3B22A" w:rsidR="000144BC" w:rsidRPr="000D0997" w:rsidRDefault="000144BC" w:rsidP="000144BC">
            <w:pPr>
              <w:jc w:val="center"/>
              <w:rPr>
                <w:b/>
              </w:rPr>
            </w:pPr>
            <w:r w:rsidRPr="000D0997">
              <w:rPr>
                <w:b/>
              </w:rPr>
              <w:t>0000</w:t>
            </w:r>
          </w:p>
        </w:tc>
        <w:tc>
          <w:tcPr>
            <w:tcW w:w="4869" w:type="dxa"/>
            <w:shd w:val="clear" w:color="auto" w:fill="FFFFFF" w:themeFill="background1"/>
            <w:vAlign w:val="center"/>
          </w:tcPr>
          <w:p w14:paraId="4F8DAF52" w14:textId="49A70DC3" w:rsidR="000144BC" w:rsidRPr="000D0997" w:rsidRDefault="000144BC" w:rsidP="00A05154">
            <w:pPr>
              <w:jc w:val="both"/>
              <w:rPr>
                <w:b/>
              </w:rPr>
            </w:pPr>
            <w:r w:rsidRPr="000D0997">
              <w:rPr>
                <w:b/>
              </w:rPr>
              <w:t>Recursos de Precatórios do FUNDEB (2007- 2020)</w:t>
            </w:r>
          </w:p>
        </w:tc>
        <w:tc>
          <w:tcPr>
            <w:tcW w:w="8640" w:type="dxa"/>
            <w:shd w:val="clear" w:color="auto" w:fill="FFFFFF" w:themeFill="background1"/>
            <w:vAlign w:val="bottom"/>
          </w:tcPr>
          <w:p w14:paraId="098BB030" w14:textId="28C7DAE4" w:rsidR="000144BC" w:rsidRPr="000D0997" w:rsidRDefault="000144BC" w:rsidP="00A05154">
            <w:pPr>
              <w:jc w:val="both"/>
              <w:rPr>
                <w:b/>
              </w:rPr>
            </w:pPr>
            <w:r w:rsidRPr="000D0997">
              <w:rPr>
                <w:b/>
              </w:rPr>
              <w:t>Controle dos recursos decorrentes do recebimento de precatórios derivados de ações judiciais associadas aos repasses ao Fundo de Manutenção e Desenvolvimento da Educação Básica e de Valorização dos Profissionais da Educação (Fundeb) 2007-2020, para atendimento ao previsto no artigo 47-A da Lei nº 14.113, de 25 de dezembro de 2020.</w:t>
            </w:r>
          </w:p>
        </w:tc>
      </w:tr>
      <w:tr w:rsidR="006A2D44" w:rsidRPr="00507544" w14:paraId="1BDC2D20" w14:textId="77777777" w:rsidTr="00DA779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261BEBB" w14:textId="77777777" w:rsidR="006A2D44" w:rsidRPr="00507544" w:rsidRDefault="006A2D44" w:rsidP="00AE09B2">
            <w:pPr>
              <w:jc w:val="center"/>
              <w:rPr>
                <w:bCs/>
              </w:rPr>
            </w:pPr>
            <w:r w:rsidRPr="00507544">
              <w:rPr>
                <w:bCs/>
              </w:rPr>
              <w:t>1550</w:t>
            </w:r>
          </w:p>
        </w:tc>
        <w:tc>
          <w:tcPr>
            <w:tcW w:w="770" w:type="dxa"/>
            <w:tcBorders>
              <w:left w:val="nil"/>
              <w:right w:val="nil"/>
            </w:tcBorders>
            <w:shd w:val="clear" w:color="auto" w:fill="FFFFFF" w:themeFill="background1"/>
            <w:vAlign w:val="center"/>
          </w:tcPr>
          <w:p w14:paraId="2ADEEFAA" w14:textId="77777777" w:rsidR="006A2D44" w:rsidRPr="00507544" w:rsidRDefault="006A2D44" w:rsidP="00755FD7">
            <w:pPr>
              <w:jc w:val="center"/>
              <w:rPr>
                <w:bCs/>
                <w:sz w:val="16"/>
              </w:rPr>
            </w:pPr>
            <w:r w:rsidRPr="00507544">
              <w:rPr>
                <w:bCs/>
              </w:rPr>
              <w:t>0000</w:t>
            </w:r>
          </w:p>
        </w:tc>
        <w:tc>
          <w:tcPr>
            <w:tcW w:w="4869" w:type="dxa"/>
            <w:shd w:val="clear" w:color="auto" w:fill="FFFFFF" w:themeFill="background1"/>
            <w:vAlign w:val="center"/>
          </w:tcPr>
          <w:p w14:paraId="459D1D9B" w14:textId="77777777" w:rsidR="006A2D44" w:rsidRPr="00507544" w:rsidRDefault="006A2D44" w:rsidP="002A7139">
            <w:pPr>
              <w:ind w:left="94" w:right="43"/>
              <w:rPr>
                <w:bCs/>
              </w:rPr>
            </w:pPr>
            <w:r w:rsidRPr="00507544">
              <w:rPr>
                <w:bCs/>
              </w:rPr>
              <w:t>Transferência do Salário-Educação</w:t>
            </w:r>
          </w:p>
        </w:tc>
        <w:tc>
          <w:tcPr>
            <w:tcW w:w="8640" w:type="dxa"/>
            <w:shd w:val="clear" w:color="auto" w:fill="FFFFFF" w:themeFill="background1"/>
            <w:vAlign w:val="center"/>
          </w:tcPr>
          <w:p w14:paraId="37859CC6" w14:textId="77777777" w:rsidR="006A2D44" w:rsidRPr="00507544" w:rsidRDefault="006A2D44" w:rsidP="002A7139">
            <w:pPr>
              <w:jc w:val="both"/>
              <w:rPr>
                <w:bCs/>
              </w:rPr>
            </w:pPr>
            <w:r w:rsidRPr="00507544">
              <w:rPr>
                <w:bCs/>
              </w:rPr>
              <w:t>Controle dos recursos originários de transferências recebidas do Fundo Nacional do Desenvolvimento da Educação – FNDE, relativos aos repasses referentes ao salário-educação.</w:t>
            </w:r>
          </w:p>
        </w:tc>
      </w:tr>
      <w:tr w:rsidR="006A2D44" w:rsidRPr="00507544" w14:paraId="2CE48030" w14:textId="77777777" w:rsidTr="00DA779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8BBEC41" w14:textId="77777777" w:rsidR="006A2D44" w:rsidRPr="00507544" w:rsidRDefault="006A2D44" w:rsidP="00AE09B2">
            <w:pPr>
              <w:jc w:val="center"/>
              <w:rPr>
                <w:bCs/>
              </w:rPr>
            </w:pPr>
            <w:r w:rsidRPr="00507544">
              <w:rPr>
                <w:bCs/>
              </w:rPr>
              <w:t>1551</w:t>
            </w:r>
          </w:p>
        </w:tc>
        <w:tc>
          <w:tcPr>
            <w:tcW w:w="770" w:type="dxa"/>
            <w:tcBorders>
              <w:left w:val="nil"/>
              <w:right w:val="nil"/>
            </w:tcBorders>
            <w:shd w:val="clear" w:color="auto" w:fill="FFFFFF" w:themeFill="background1"/>
            <w:vAlign w:val="center"/>
          </w:tcPr>
          <w:p w14:paraId="0C636C55" w14:textId="77777777" w:rsidR="006A2D44" w:rsidRPr="00507544" w:rsidRDefault="006A2D44" w:rsidP="00755FD7">
            <w:pPr>
              <w:jc w:val="center"/>
              <w:rPr>
                <w:bCs/>
                <w:sz w:val="16"/>
              </w:rPr>
            </w:pPr>
            <w:r w:rsidRPr="00507544">
              <w:rPr>
                <w:bCs/>
              </w:rPr>
              <w:t>0000</w:t>
            </w:r>
          </w:p>
        </w:tc>
        <w:tc>
          <w:tcPr>
            <w:tcW w:w="4869" w:type="dxa"/>
            <w:shd w:val="clear" w:color="auto" w:fill="FFFFFF" w:themeFill="background1"/>
            <w:vAlign w:val="center"/>
          </w:tcPr>
          <w:p w14:paraId="5D3FAFE0" w14:textId="77777777" w:rsidR="006A2D44" w:rsidRPr="00507544" w:rsidRDefault="006A2D44" w:rsidP="002A7139">
            <w:pPr>
              <w:ind w:left="94" w:right="43"/>
              <w:rPr>
                <w:bCs/>
              </w:rPr>
            </w:pPr>
            <w:r w:rsidRPr="00507544">
              <w:rPr>
                <w:bCs/>
              </w:rPr>
              <w:t>Transferências de Recursos do FNDE Referentes ao Programa Dinheiro Direto na Escola (PDDE)</w:t>
            </w:r>
          </w:p>
        </w:tc>
        <w:tc>
          <w:tcPr>
            <w:tcW w:w="8640" w:type="dxa"/>
            <w:shd w:val="clear" w:color="auto" w:fill="FFFFFF" w:themeFill="background1"/>
            <w:vAlign w:val="center"/>
          </w:tcPr>
          <w:p w14:paraId="6F4B0AA6" w14:textId="77777777" w:rsidR="006A2D44" w:rsidRPr="00507544" w:rsidRDefault="006A2D44" w:rsidP="002A7139">
            <w:pPr>
              <w:jc w:val="both"/>
              <w:rPr>
                <w:bCs/>
              </w:rPr>
            </w:pPr>
            <w:r w:rsidRPr="00507544">
              <w:rPr>
                <w:bCs/>
              </w:rPr>
              <w:t>Controle dos recursos originários de transferências do Fundo Nacional do Desenvolvimento da Educação – FNDE, destinados ao Programa Dinheiro Direto na Escola (PDDE).</w:t>
            </w:r>
          </w:p>
        </w:tc>
      </w:tr>
      <w:tr w:rsidR="006A2D44" w:rsidRPr="00507544" w14:paraId="2EBA2542" w14:textId="77777777" w:rsidTr="00DA779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5166AE8" w14:textId="77777777" w:rsidR="006A2D44" w:rsidRPr="00507544" w:rsidRDefault="006A2D44" w:rsidP="00AE09B2">
            <w:pPr>
              <w:jc w:val="center"/>
              <w:rPr>
                <w:bCs/>
              </w:rPr>
            </w:pPr>
            <w:r w:rsidRPr="00507544">
              <w:rPr>
                <w:bCs/>
              </w:rPr>
              <w:t>1552</w:t>
            </w:r>
          </w:p>
        </w:tc>
        <w:tc>
          <w:tcPr>
            <w:tcW w:w="770" w:type="dxa"/>
            <w:tcBorders>
              <w:left w:val="nil"/>
              <w:right w:val="nil"/>
            </w:tcBorders>
            <w:shd w:val="clear" w:color="auto" w:fill="FFFFFF" w:themeFill="background1"/>
            <w:vAlign w:val="center"/>
          </w:tcPr>
          <w:p w14:paraId="58102C55" w14:textId="77777777" w:rsidR="006A2D44" w:rsidRPr="00507544" w:rsidRDefault="006A2D44" w:rsidP="00755FD7">
            <w:pPr>
              <w:jc w:val="center"/>
              <w:rPr>
                <w:bCs/>
                <w:sz w:val="16"/>
              </w:rPr>
            </w:pPr>
            <w:r w:rsidRPr="00507544">
              <w:rPr>
                <w:bCs/>
              </w:rPr>
              <w:t>0000</w:t>
            </w:r>
          </w:p>
        </w:tc>
        <w:tc>
          <w:tcPr>
            <w:tcW w:w="4869" w:type="dxa"/>
            <w:shd w:val="clear" w:color="auto" w:fill="FFFFFF" w:themeFill="background1"/>
            <w:vAlign w:val="center"/>
          </w:tcPr>
          <w:p w14:paraId="7F81A1DA" w14:textId="77777777" w:rsidR="006A2D44" w:rsidRPr="00507544" w:rsidRDefault="006A2D44" w:rsidP="002A7139">
            <w:pPr>
              <w:ind w:left="94" w:right="43"/>
              <w:rPr>
                <w:bCs/>
              </w:rPr>
            </w:pPr>
            <w:r w:rsidRPr="00507544">
              <w:rPr>
                <w:bCs/>
              </w:rPr>
              <w:t>Transferências de Recursos do FNDE Referentes ao Programa Nacional de Alimentação Escolar (PNAE)</w:t>
            </w:r>
          </w:p>
        </w:tc>
        <w:tc>
          <w:tcPr>
            <w:tcW w:w="8640" w:type="dxa"/>
            <w:shd w:val="clear" w:color="auto" w:fill="FFFFFF" w:themeFill="background1"/>
            <w:vAlign w:val="center"/>
          </w:tcPr>
          <w:p w14:paraId="2B2B1465" w14:textId="77777777" w:rsidR="006A2D44" w:rsidRPr="00507544" w:rsidRDefault="006A2D44" w:rsidP="002A7139">
            <w:pPr>
              <w:jc w:val="both"/>
              <w:rPr>
                <w:bCs/>
              </w:rPr>
            </w:pPr>
            <w:r w:rsidRPr="00507544">
              <w:rPr>
                <w:bCs/>
              </w:rPr>
              <w:t>Controle dos recursos originários de transferências do Fundo Nacional do Desenvolvimento da Educação – FNDE, destinados ao Programa Nacional de Alimentação Escolar (PNAE).</w:t>
            </w:r>
          </w:p>
        </w:tc>
      </w:tr>
      <w:tr w:rsidR="006A2D44" w:rsidRPr="00507544" w14:paraId="5A3670F7" w14:textId="77777777" w:rsidTr="00DA779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6342227" w14:textId="77777777" w:rsidR="006A2D44" w:rsidRPr="00507544" w:rsidRDefault="006A2D44" w:rsidP="00AE09B2">
            <w:pPr>
              <w:jc w:val="center"/>
              <w:rPr>
                <w:bCs/>
              </w:rPr>
            </w:pPr>
            <w:r w:rsidRPr="00507544">
              <w:rPr>
                <w:bCs/>
              </w:rPr>
              <w:lastRenderedPageBreak/>
              <w:t>1553</w:t>
            </w:r>
          </w:p>
        </w:tc>
        <w:tc>
          <w:tcPr>
            <w:tcW w:w="770" w:type="dxa"/>
            <w:tcBorders>
              <w:left w:val="nil"/>
              <w:right w:val="nil"/>
            </w:tcBorders>
            <w:shd w:val="clear" w:color="auto" w:fill="FFFFFF" w:themeFill="background1"/>
            <w:vAlign w:val="center"/>
          </w:tcPr>
          <w:p w14:paraId="090F0F75" w14:textId="77777777" w:rsidR="006A2D44" w:rsidRPr="00507544" w:rsidRDefault="006A2D44" w:rsidP="00755FD7">
            <w:pPr>
              <w:jc w:val="center"/>
              <w:rPr>
                <w:bCs/>
                <w:sz w:val="16"/>
              </w:rPr>
            </w:pPr>
            <w:r w:rsidRPr="00507544">
              <w:rPr>
                <w:bCs/>
              </w:rPr>
              <w:t>0000</w:t>
            </w:r>
          </w:p>
        </w:tc>
        <w:tc>
          <w:tcPr>
            <w:tcW w:w="4869" w:type="dxa"/>
            <w:shd w:val="clear" w:color="auto" w:fill="FFFFFF" w:themeFill="background1"/>
            <w:vAlign w:val="center"/>
          </w:tcPr>
          <w:p w14:paraId="21D0B474" w14:textId="77777777" w:rsidR="006A2D44" w:rsidRPr="00507544" w:rsidRDefault="006A2D44" w:rsidP="002A7139">
            <w:pPr>
              <w:ind w:left="94" w:right="43"/>
              <w:rPr>
                <w:bCs/>
              </w:rPr>
            </w:pPr>
            <w:r w:rsidRPr="00507544">
              <w:rPr>
                <w:bCs/>
              </w:rPr>
              <w:t>Transferências de Recursos do FNDE Referentes ao Programa Nacional de Apoio ao Transporte Escolar (PNATE)</w:t>
            </w:r>
          </w:p>
        </w:tc>
        <w:tc>
          <w:tcPr>
            <w:tcW w:w="8640" w:type="dxa"/>
            <w:shd w:val="clear" w:color="auto" w:fill="FFFFFF" w:themeFill="background1"/>
            <w:vAlign w:val="center"/>
          </w:tcPr>
          <w:p w14:paraId="5EA77B6A" w14:textId="77777777" w:rsidR="006A2D44" w:rsidRPr="00507544" w:rsidRDefault="006A2D44" w:rsidP="002A7139">
            <w:pPr>
              <w:jc w:val="both"/>
              <w:rPr>
                <w:bCs/>
              </w:rPr>
            </w:pPr>
            <w:r w:rsidRPr="00507544">
              <w:rPr>
                <w:bCs/>
              </w:rPr>
              <w:t>Controle dos recursos originários de transferências do Fundo Nacional do Desenvolvimento da Educação – FNDE, destinados ao Programa Nacional de Apoio ao Transporte Escolar (PNATE).</w:t>
            </w:r>
          </w:p>
        </w:tc>
      </w:tr>
      <w:tr w:rsidR="006A2D44" w:rsidRPr="00507544" w14:paraId="1E092C41" w14:textId="77777777" w:rsidTr="00DA779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5989D4D" w14:textId="77777777" w:rsidR="006A2D44" w:rsidRPr="00507544" w:rsidRDefault="006A2D44" w:rsidP="00AE09B2">
            <w:pPr>
              <w:jc w:val="center"/>
              <w:rPr>
                <w:bCs/>
              </w:rPr>
            </w:pPr>
            <w:r w:rsidRPr="00507544">
              <w:rPr>
                <w:bCs/>
              </w:rPr>
              <w:t>1569</w:t>
            </w:r>
          </w:p>
        </w:tc>
        <w:tc>
          <w:tcPr>
            <w:tcW w:w="770" w:type="dxa"/>
            <w:tcBorders>
              <w:left w:val="nil"/>
              <w:right w:val="nil"/>
            </w:tcBorders>
            <w:shd w:val="clear" w:color="auto" w:fill="FFFFFF" w:themeFill="background1"/>
            <w:vAlign w:val="center"/>
          </w:tcPr>
          <w:p w14:paraId="7AD7908D" w14:textId="77777777" w:rsidR="006A2D44" w:rsidRPr="00507544" w:rsidRDefault="006A2D44" w:rsidP="00755FD7">
            <w:pPr>
              <w:jc w:val="center"/>
              <w:rPr>
                <w:bCs/>
                <w:sz w:val="16"/>
              </w:rPr>
            </w:pPr>
            <w:r w:rsidRPr="00507544">
              <w:rPr>
                <w:bCs/>
              </w:rPr>
              <w:t>0000</w:t>
            </w:r>
          </w:p>
        </w:tc>
        <w:tc>
          <w:tcPr>
            <w:tcW w:w="4869" w:type="dxa"/>
            <w:shd w:val="clear" w:color="auto" w:fill="FFFFFF" w:themeFill="background1"/>
            <w:vAlign w:val="center"/>
          </w:tcPr>
          <w:p w14:paraId="3AD15B8C" w14:textId="77777777" w:rsidR="006A2D44" w:rsidRPr="00507544" w:rsidRDefault="006A2D44" w:rsidP="002A7139">
            <w:pPr>
              <w:ind w:left="94" w:right="43"/>
              <w:rPr>
                <w:bCs/>
              </w:rPr>
            </w:pPr>
            <w:r w:rsidRPr="00507544">
              <w:rPr>
                <w:bCs/>
              </w:rPr>
              <w:t>Outras Transferências de Recursos do FNDE</w:t>
            </w:r>
          </w:p>
        </w:tc>
        <w:tc>
          <w:tcPr>
            <w:tcW w:w="8640" w:type="dxa"/>
            <w:shd w:val="clear" w:color="auto" w:fill="FFFFFF" w:themeFill="background1"/>
            <w:vAlign w:val="center"/>
          </w:tcPr>
          <w:p w14:paraId="0CB1DA1C" w14:textId="77777777" w:rsidR="006A2D44" w:rsidRPr="00507544" w:rsidRDefault="006A2D44" w:rsidP="002A7139">
            <w:pPr>
              <w:jc w:val="both"/>
              <w:rPr>
                <w:bCs/>
              </w:rPr>
            </w:pPr>
            <w:r w:rsidRPr="00507544">
              <w:rPr>
                <w:bCs/>
              </w:rPr>
              <w:t>Controle dos demais recursos originários de transferências do Fundo Nacional do Desenvolvimento da Educação – FNDE.</w:t>
            </w:r>
          </w:p>
        </w:tc>
      </w:tr>
      <w:tr w:rsidR="006A2D44" w:rsidRPr="00507544" w14:paraId="57D580D3" w14:textId="77777777" w:rsidTr="00DA779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0F38969" w14:textId="77777777" w:rsidR="006A2D44" w:rsidRPr="00507544" w:rsidRDefault="006A2D44" w:rsidP="00AE09B2">
            <w:pPr>
              <w:jc w:val="center"/>
              <w:rPr>
                <w:bCs/>
              </w:rPr>
            </w:pPr>
            <w:r w:rsidRPr="00507544">
              <w:rPr>
                <w:bCs/>
              </w:rPr>
              <w:t>1570</w:t>
            </w:r>
          </w:p>
        </w:tc>
        <w:tc>
          <w:tcPr>
            <w:tcW w:w="770" w:type="dxa"/>
            <w:tcBorders>
              <w:left w:val="nil"/>
              <w:right w:val="nil"/>
            </w:tcBorders>
            <w:shd w:val="clear" w:color="auto" w:fill="FFFFFF" w:themeFill="background1"/>
            <w:vAlign w:val="center"/>
          </w:tcPr>
          <w:p w14:paraId="79EB6C24" w14:textId="77777777" w:rsidR="006A2D44" w:rsidRPr="00507544" w:rsidRDefault="006A2D44" w:rsidP="00755FD7">
            <w:pPr>
              <w:jc w:val="center"/>
              <w:rPr>
                <w:bCs/>
                <w:sz w:val="16"/>
              </w:rPr>
            </w:pPr>
            <w:r w:rsidRPr="00507544">
              <w:rPr>
                <w:bCs/>
              </w:rPr>
              <w:t>0000</w:t>
            </w:r>
          </w:p>
        </w:tc>
        <w:tc>
          <w:tcPr>
            <w:tcW w:w="4869" w:type="dxa"/>
            <w:shd w:val="clear" w:color="auto" w:fill="FFFFFF" w:themeFill="background1"/>
            <w:vAlign w:val="center"/>
          </w:tcPr>
          <w:p w14:paraId="57A0899A" w14:textId="77777777" w:rsidR="006A2D44" w:rsidRPr="00507544" w:rsidRDefault="006A2D44" w:rsidP="002A7139">
            <w:pPr>
              <w:ind w:left="94" w:right="43"/>
              <w:rPr>
                <w:bCs/>
              </w:rPr>
            </w:pPr>
            <w:r w:rsidRPr="00507544">
              <w:rPr>
                <w:bCs/>
              </w:rPr>
              <w:t>Transferências do Governo Federal referentes a Convênios e outros Repasses vinculados à Educação</w:t>
            </w:r>
          </w:p>
        </w:tc>
        <w:tc>
          <w:tcPr>
            <w:tcW w:w="8640" w:type="dxa"/>
            <w:shd w:val="clear" w:color="auto" w:fill="FFFFFF" w:themeFill="background1"/>
            <w:vAlign w:val="center"/>
          </w:tcPr>
          <w:p w14:paraId="44CBC1C5" w14:textId="77777777" w:rsidR="006A2D44" w:rsidRPr="00507544" w:rsidRDefault="006A2D44" w:rsidP="002A7139">
            <w:pPr>
              <w:jc w:val="both"/>
              <w:rPr>
                <w:bCs/>
              </w:rPr>
            </w:pPr>
            <w:r w:rsidRPr="00507544">
              <w:rPr>
                <w:bCs/>
              </w:rPr>
              <w:t>Controle dos recursos originários de transferências em decorrência da celebração de convênios, contratos de repasse e termos de parceria com a União, cuja destinação encontra-se vinculada a programas da educação.</w:t>
            </w:r>
          </w:p>
        </w:tc>
      </w:tr>
      <w:tr w:rsidR="006A2D44" w:rsidRPr="00507544" w14:paraId="1B9DECC5" w14:textId="77777777" w:rsidTr="00DA779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4BC0BD3" w14:textId="77777777" w:rsidR="006A2D44" w:rsidRPr="00507544" w:rsidRDefault="006A2D44" w:rsidP="00AE09B2">
            <w:pPr>
              <w:jc w:val="center"/>
              <w:rPr>
                <w:bCs/>
              </w:rPr>
            </w:pPr>
            <w:r w:rsidRPr="00507544">
              <w:rPr>
                <w:bCs/>
              </w:rPr>
              <w:t>1571</w:t>
            </w:r>
          </w:p>
        </w:tc>
        <w:tc>
          <w:tcPr>
            <w:tcW w:w="770" w:type="dxa"/>
            <w:tcBorders>
              <w:left w:val="nil"/>
              <w:right w:val="nil"/>
            </w:tcBorders>
            <w:shd w:val="clear" w:color="auto" w:fill="FFFFFF" w:themeFill="background1"/>
            <w:vAlign w:val="center"/>
          </w:tcPr>
          <w:p w14:paraId="2D1E6A15" w14:textId="77777777" w:rsidR="006A2D44" w:rsidRPr="00507544" w:rsidRDefault="006A2D44" w:rsidP="00755FD7">
            <w:pPr>
              <w:jc w:val="center"/>
              <w:rPr>
                <w:bCs/>
                <w:sz w:val="16"/>
              </w:rPr>
            </w:pPr>
            <w:r w:rsidRPr="00507544">
              <w:rPr>
                <w:bCs/>
              </w:rPr>
              <w:t>0000</w:t>
            </w:r>
          </w:p>
        </w:tc>
        <w:tc>
          <w:tcPr>
            <w:tcW w:w="4869" w:type="dxa"/>
            <w:shd w:val="clear" w:color="auto" w:fill="FFFFFF" w:themeFill="background1"/>
            <w:vAlign w:val="center"/>
          </w:tcPr>
          <w:p w14:paraId="02D86599" w14:textId="77777777" w:rsidR="006A2D44" w:rsidRPr="00507544" w:rsidRDefault="006A2D44" w:rsidP="002A7139">
            <w:pPr>
              <w:ind w:left="94" w:right="43"/>
              <w:rPr>
                <w:bCs/>
              </w:rPr>
            </w:pPr>
            <w:r w:rsidRPr="00507544">
              <w:rPr>
                <w:bCs/>
              </w:rPr>
              <w:t>Transferências do Estado referentes a Convênios e outros Repasses vinculados à Educação</w:t>
            </w:r>
          </w:p>
        </w:tc>
        <w:tc>
          <w:tcPr>
            <w:tcW w:w="8640" w:type="dxa"/>
            <w:shd w:val="clear" w:color="auto" w:fill="FFFFFF" w:themeFill="background1"/>
            <w:vAlign w:val="center"/>
          </w:tcPr>
          <w:p w14:paraId="42BE5A60" w14:textId="77777777" w:rsidR="006A2D44" w:rsidRPr="00507544" w:rsidRDefault="006A2D44" w:rsidP="002A7139">
            <w:pPr>
              <w:jc w:val="both"/>
              <w:rPr>
                <w:bCs/>
              </w:rPr>
            </w:pPr>
            <w:r w:rsidRPr="00507544">
              <w:rPr>
                <w:bCs/>
              </w:rPr>
              <w:t>Controle dos recursos originários de transferências em decorrência da celebração de convênios, contratos de repasse e termos de parceria com os Estados, cuja destinação encontra-se vinculada a programas da educação.</w:t>
            </w:r>
          </w:p>
        </w:tc>
      </w:tr>
      <w:tr w:rsidR="006A2D44" w:rsidRPr="00507544" w14:paraId="39C1D324" w14:textId="77777777" w:rsidTr="00DA779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4910E85" w14:textId="77777777" w:rsidR="006A2D44" w:rsidRPr="00507544" w:rsidRDefault="006A2D44" w:rsidP="00AE09B2">
            <w:pPr>
              <w:jc w:val="center"/>
              <w:rPr>
                <w:bCs/>
              </w:rPr>
            </w:pPr>
            <w:r w:rsidRPr="00507544">
              <w:rPr>
                <w:bCs/>
              </w:rPr>
              <w:t>1572</w:t>
            </w:r>
          </w:p>
        </w:tc>
        <w:tc>
          <w:tcPr>
            <w:tcW w:w="770" w:type="dxa"/>
            <w:tcBorders>
              <w:left w:val="nil"/>
              <w:right w:val="nil"/>
            </w:tcBorders>
            <w:shd w:val="clear" w:color="auto" w:fill="FFFFFF" w:themeFill="background1"/>
            <w:vAlign w:val="center"/>
          </w:tcPr>
          <w:p w14:paraId="1BE6CCB3" w14:textId="77777777" w:rsidR="006A2D44" w:rsidRPr="00507544" w:rsidRDefault="006A2D44" w:rsidP="00755FD7">
            <w:pPr>
              <w:jc w:val="center"/>
              <w:rPr>
                <w:bCs/>
                <w:sz w:val="16"/>
              </w:rPr>
            </w:pPr>
            <w:r w:rsidRPr="00507544">
              <w:rPr>
                <w:bCs/>
              </w:rPr>
              <w:t>0000</w:t>
            </w:r>
          </w:p>
        </w:tc>
        <w:tc>
          <w:tcPr>
            <w:tcW w:w="4869" w:type="dxa"/>
            <w:shd w:val="clear" w:color="auto" w:fill="FFFFFF" w:themeFill="background1"/>
            <w:vAlign w:val="center"/>
          </w:tcPr>
          <w:p w14:paraId="0047B457" w14:textId="77777777" w:rsidR="006A2D44" w:rsidRPr="00507544" w:rsidRDefault="006A2D44" w:rsidP="002A7139">
            <w:pPr>
              <w:ind w:left="94" w:right="43"/>
              <w:rPr>
                <w:bCs/>
              </w:rPr>
            </w:pPr>
            <w:r w:rsidRPr="00507544">
              <w:rPr>
                <w:bCs/>
              </w:rPr>
              <w:t>Transferências de Municípios referentes a Convênios e outros Repasses vinculados à Educação</w:t>
            </w:r>
          </w:p>
        </w:tc>
        <w:tc>
          <w:tcPr>
            <w:tcW w:w="8640" w:type="dxa"/>
            <w:shd w:val="clear" w:color="auto" w:fill="FFFFFF" w:themeFill="background1"/>
            <w:vAlign w:val="center"/>
          </w:tcPr>
          <w:p w14:paraId="59DE21C1" w14:textId="77777777" w:rsidR="006A2D44" w:rsidRPr="00507544" w:rsidRDefault="006A2D44" w:rsidP="002A7139">
            <w:pPr>
              <w:jc w:val="both"/>
              <w:rPr>
                <w:bCs/>
              </w:rPr>
            </w:pPr>
            <w:r w:rsidRPr="00507544">
              <w:rPr>
                <w:bCs/>
              </w:rPr>
              <w:t>Controle dos recursos originários de transferências em decorrência da celebração de convênios, contratos de repasse e termos de parceria com outros municípios, cuja destinação encontra-se vinculada a programas da educação.</w:t>
            </w:r>
          </w:p>
        </w:tc>
      </w:tr>
      <w:tr w:rsidR="00B601C8" w:rsidRPr="00507544" w14:paraId="25AAA726" w14:textId="77777777" w:rsidTr="00DA779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BCDCEC3" w14:textId="77777777" w:rsidR="006A2D44" w:rsidRPr="00507544" w:rsidRDefault="006A2D44" w:rsidP="00AE09B2">
            <w:pPr>
              <w:jc w:val="center"/>
              <w:rPr>
                <w:bCs/>
              </w:rPr>
            </w:pPr>
            <w:r w:rsidRPr="00507544">
              <w:rPr>
                <w:bCs/>
              </w:rPr>
              <w:t>1573</w:t>
            </w:r>
          </w:p>
        </w:tc>
        <w:tc>
          <w:tcPr>
            <w:tcW w:w="770" w:type="dxa"/>
            <w:tcBorders>
              <w:left w:val="nil"/>
              <w:right w:val="nil"/>
            </w:tcBorders>
            <w:shd w:val="clear" w:color="auto" w:fill="FFFFFF" w:themeFill="background1"/>
            <w:vAlign w:val="center"/>
          </w:tcPr>
          <w:p w14:paraId="01820202" w14:textId="77777777" w:rsidR="006A2D44" w:rsidRPr="00507544" w:rsidRDefault="006A2D44" w:rsidP="00755FD7">
            <w:pPr>
              <w:jc w:val="center"/>
              <w:rPr>
                <w:bCs/>
                <w:sz w:val="16"/>
              </w:rPr>
            </w:pPr>
            <w:r w:rsidRPr="00507544">
              <w:rPr>
                <w:bCs/>
              </w:rPr>
              <w:t>0000</w:t>
            </w:r>
          </w:p>
        </w:tc>
        <w:tc>
          <w:tcPr>
            <w:tcW w:w="4869" w:type="dxa"/>
            <w:shd w:val="clear" w:color="auto" w:fill="FFFFFF" w:themeFill="background1"/>
            <w:vAlign w:val="center"/>
          </w:tcPr>
          <w:p w14:paraId="7393C12B" w14:textId="6B2C70DD" w:rsidR="006A2D44" w:rsidRPr="00507544" w:rsidRDefault="00B601C8" w:rsidP="00B601C8">
            <w:pPr>
              <w:rPr>
                <w:rFonts w:ascii="Times New Roman" w:eastAsia="Times New Roman" w:hAnsi="Times New Roman" w:cs="Times New Roman"/>
                <w:bCs/>
                <w:lang w:val="pt-BR" w:eastAsia="pt-BR" w:bidi="ar-SA"/>
              </w:rPr>
            </w:pPr>
            <w:r w:rsidRPr="00507544">
              <w:rPr>
                <w:rStyle w:val="fontstyle01"/>
                <w:bCs/>
                <w:color w:val="auto"/>
              </w:rPr>
              <w:t>Royalties e Participação Especial de Petróleo e Gás Natural Vinculados à Educação - Lei nº 12.858/2013</w:t>
            </w:r>
          </w:p>
        </w:tc>
        <w:tc>
          <w:tcPr>
            <w:tcW w:w="8640" w:type="dxa"/>
            <w:shd w:val="clear" w:color="auto" w:fill="FFFFFF" w:themeFill="background1"/>
            <w:vAlign w:val="center"/>
          </w:tcPr>
          <w:p w14:paraId="0666828A" w14:textId="5C12E72B" w:rsidR="006A2D44" w:rsidRPr="00507544" w:rsidRDefault="00B601C8" w:rsidP="002A7139">
            <w:pPr>
              <w:jc w:val="both"/>
              <w:rPr>
                <w:rFonts w:ascii="Times New Roman" w:eastAsia="Times New Roman" w:hAnsi="Times New Roman" w:cs="Times New Roman"/>
                <w:bCs/>
                <w:lang w:val="pt-BR" w:eastAsia="pt-BR" w:bidi="ar-SA"/>
              </w:rPr>
            </w:pPr>
            <w:r w:rsidRPr="00507544">
              <w:rPr>
                <w:rStyle w:val="fontstyle01"/>
                <w:bCs/>
                <w:color w:val="auto"/>
              </w:rPr>
              <w:t>Controle dos recursos vinculados à Educação, originários de transferências recebidas pelos entes, relativos a Royalties e Participação Especial com base no art. 2º da Lei nº 12.858/2013.</w:t>
            </w:r>
          </w:p>
        </w:tc>
      </w:tr>
      <w:tr w:rsidR="006A2D44" w:rsidRPr="00507544" w14:paraId="7420D404" w14:textId="77777777" w:rsidTr="00DA779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EDB2D6E" w14:textId="77777777" w:rsidR="006A2D44" w:rsidRPr="00507544" w:rsidRDefault="006A2D44" w:rsidP="00AE09B2">
            <w:pPr>
              <w:jc w:val="center"/>
              <w:rPr>
                <w:bCs/>
              </w:rPr>
            </w:pPr>
            <w:r w:rsidRPr="00507544">
              <w:rPr>
                <w:bCs/>
              </w:rPr>
              <w:t>1574</w:t>
            </w:r>
          </w:p>
        </w:tc>
        <w:tc>
          <w:tcPr>
            <w:tcW w:w="770" w:type="dxa"/>
            <w:tcBorders>
              <w:left w:val="nil"/>
              <w:right w:val="nil"/>
            </w:tcBorders>
            <w:shd w:val="clear" w:color="auto" w:fill="FFFFFF" w:themeFill="background1"/>
            <w:vAlign w:val="center"/>
          </w:tcPr>
          <w:p w14:paraId="596A9985" w14:textId="77777777" w:rsidR="006A2D44" w:rsidRPr="00507544" w:rsidRDefault="006A2D44" w:rsidP="00755FD7">
            <w:pPr>
              <w:jc w:val="center"/>
              <w:rPr>
                <w:bCs/>
                <w:sz w:val="16"/>
              </w:rPr>
            </w:pPr>
            <w:r w:rsidRPr="00507544">
              <w:rPr>
                <w:bCs/>
              </w:rPr>
              <w:t>0000</w:t>
            </w:r>
          </w:p>
        </w:tc>
        <w:tc>
          <w:tcPr>
            <w:tcW w:w="4869" w:type="dxa"/>
            <w:shd w:val="clear" w:color="auto" w:fill="FFFFFF" w:themeFill="background1"/>
            <w:vAlign w:val="center"/>
          </w:tcPr>
          <w:p w14:paraId="699064DF" w14:textId="77777777" w:rsidR="006A2D44" w:rsidRPr="00507544" w:rsidRDefault="006A2D44" w:rsidP="002A7139">
            <w:pPr>
              <w:ind w:left="94" w:right="43"/>
              <w:rPr>
                <w:bCs/>
              </w:rPr>
            </w:pPr>
            <w:r w:rsidRPr="00507544">
              <w:rPr>
                <w:bCs/>
              </w:rPr>
              <w:t>Operações de Crédito Vinculadas à Educação</w:t>
            </w:r>
          </w:p>
        </w:tc>
        <w:tc>
          <w:tcPr>
            <w:tcW w:w="8640" w:type="dxa"/>
            <w:shd w:val="clear" w:color="auto" w:fill="FFFFFF" w:themeFill="background1"/>
            <w:vAlign w:val="center"/>
          </w:tcPr>
          <w:p w14:paraId="637AABE1" w14:textId="77777777" w:rsidR="006A2D44" w:rsidRPr="00507544" w:rsidRDefault="006A2D44" w:rsidP="002A7139">
            <w:pPr>
              <w:jc w:val="both"/>
              <w:rPr>
                <w:bCs/>
              </w:rPr>
            </w:pPr>
            <w:r w:rsidRPr="00507544">
              <w:rPr>
                <w:bCs/>
              </w:rPr>
              <w:t>Controle dos recursos originários de operações de crédito, cuja destinação encontra-se vinculada a programas da educação.</w:t>
            </w:r>
          </w:p>
        </w:tc>
      </w:tr>
      <w:tr w:rsidR="006A2D44" w:rsidRPr="00507544" w14:paraId="42220CF8" w14:textId="77777777" w:rsidTr="00DA779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A729245" w14:textId="77777777" w:rsidR="006A2D44" w:rsidRPr="00507544" w:rsidRDefault="006A2D44" w:rsidP="00AE09B2">
            <w:pPr>
              <w:jc w:val="center"/>
              <w:rPr>
                <w:bCs/>
              </w:rPr>
            </w:pPr>
            <w:r w:rsidRPr="00507544">
              <w:rPr>
                <w:bCs/>
              </w:rPr>
              <w:t>1575</w:t>
            </w:r>
          </w:p>
        </w:tc>
        <w:tc>
          <w:tcPr>
            <w:tcW w:w="770" w:type="dxa"/>
            <w:tcBorders>
              <w:left w:val="nil"/>
              <w:right w:val="nil"/>
            </w:tcBorders>
            <w:shd w:val="clear" w:color="auto" w:fill="FFFFFF" w:themeFill="background1"/>
            <w:vAlign w:val="center"/>
          </w:tcPr>
          <w:p w14:paraId="08621B70" w14:textId="77777777" w:rsidR="006A2D44" w:rsidRPr="00507544" w:rsidRDefault="006A2D44" w:rsidP="00755FD7">
            <w:pPr>
              <w:jc w:val="center"/>
              <w:rPr>
                <w:bCs/>
                <w:sz w:val="16"/>
              </w:rPr>
            </w:pPr>
            <w:r w:rsidRPr="00507544">
              <w:rPr>
                <w:bCs/>
              </w:rPr>
              <w:t>0000</w:t>
            </w:r>
          </w:p>
        </w:tc>
        <w:tc>
          <w:tcPr>
            <w:tcW w:w="4869" w:type="dxa"/>
            <w:shd w:val="clear" w:color="auto" w:fill="FFFFFF" w:themeFill="background1"/>
            <w:vAlign w:val="center"/>
          </w:tcPr>
          <w:p w14:paraId="36C35E45" w14:textId="77777777" w:rsidR="006A2D44" w:rsidRPr="00507544" w:rsidRDefault="006A2D44" w:rsidP="002A7139">
            <w:pPr>
              <w:ind w:left="94" w:right="43"/>
              <w:rPr>
                <w:bCs/>
              </w:rPr>
            </w:pPr>
            <w:r w:rsidRPr="00507544">
              <w:rPr>
                <w:bCs/>
              </w:rPr>
              <w:t>Outras Transferências de Convênios e Instrumentos Congêneres vinculados à Educação</w:t>
            </w:r>
          </w:p>
        </w:tc>
        <w:tc>
          <w:tcPr>
            <w:tcW w:w="8640" w:type="dxa"/>
            <w:shd w:val="clear" w:color="auto" w:fill="FFFFFF" w:themeFill="background1"/>
            <w:vAlign w:val="center"/>
          </w:tcPr>
          <w:p w14:paraId="00045AF5" w14:textId="77777777" w:rsidR="006A2D44" w:rsidRPr="00507544" w:rsidRDefault="006A2D44" w:rsidP="002A7139">
            <w:pPr>
              <w:jc w:val="both"/>
              <w:rPr>
                <w:bCs/>
              </w:rPr>
            </w:pPr>
            <w:r w:rsidRPr="00507544">
              <w:rPr>
                <w:bCs/>
              </w:rPr>
              <w:t>Controle dos recursos originários de transferências de entidades privadas, estrangeiras ou multigovernamentais em virtude de assinatura de convênios e instrumentos congêneres, cuja destinação encontra-se vinculada a programas de educação.</w:t>
            </w:r>
          </w:p>
        </w:tc>
      </w:tr>
      <w:tr w:rsidR="006A2D44" w:rsidRPr="00507544" w14:paraId="11F04280" w14:textId="77777777" w:rsidTr="00DA779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F586721" w14:textId="77777777" w:rsidR="006A2D44" w:rsidRPr="00507544" w:rsidRDefault="006A2D44" w:rsidP="00AE09B2">
            <w:pPr>
              <w:jc w:val="center"/>
              <w:rPr>
                <w:bCs/>
              </w:rPr>
            </w:pPr>
            <w:r w:rsidRPr="00507544">
              <w:rPr>
                <w:bCs/>
              </w:rPr>
              <w:t>1576</w:t>
            </w:r>
          </w:p>
        </w:tc>
        <w:tc>
          <w:tcPr>
            <w:tcW w:w="770" w:type="dxa"/>
            <w:tcBorders>
              <w:left w:val="nil"/>
              <w:right w:val="nil"/>
            </w:tcBorders>
            <w:shd w:val="clear" w:color="auto" w:fill="FFFFFF" w:themeFill="background1"/>
            <w:vAlign w:val="center"/>
          </w:tcPr>
          <w:p w14:paraId="6D7926F1" w14:textId="77777777" w:rsidR="006A2D44" w:rsidRPr="00507544" w:rsidRDefault="006A2D44" w:rsidP="00755FD7">
            <w:pPr>
              <w:jc w:val="center"/>
              <w:rPr>
                <w:bCs/>
                <w:sz w:val="16"/>
              </w:rPr>
            </w:pPr>
            <w:r w:rsidRPr="00507544">
              <w:rPr>
                <w:bCs/>
              </w:rPr>
              <w:t>0000</w:t>
            </w:r>
          </w:p>
        </w:tc>
        <w:tc>
          <w:tcPr>
            <w:tcW w:w="4869" w:type="dxa"/>
            <w:shd w:val="clear" w:color="auto" w:fill="FFFFFF" w:themeFill="background1"/>
            <w:vAlign w:val="center"/>
          </w:tcPr>
          <w:p w14:paraId="5BD7D01A" w14:textId="77777777" w:rsidR="006A2D44" w:rsidRPr="00507544" w:rsidRDefault="006A2D44" w:rsidP="002A7139">
            <w:pPr>
              <w:ind w:left="94" w:right="43"/>
              <w:rPr>
                <w:bCs/>
              </w:rPr>
            </w:pPr>
            <w:r w:rsidRPr="00507544">
              <w:rPr>
                <w:bCs/>
              </w:rPr>
              <w:t>Transferências de Recursos dos Estados para programas de educação</w:t>
            </w:r>
          </w:p>
        </w:tc>
        <w:tc>
          <w:tcPr>
            <w:tcW w:w="8640" w:type="dxa"/>
            <w:shd w:val="clear" w:color="auto" w:fill="FFFFFF" w:themeFill="background1"/>
            <w:vAlign w:val="center"/>
          </w:tcPr>
          <w:p w14:paraId="01576CA9" w14:textId="77777777" w:rsidR="006A2D44" w:rsidRPr="00507544" w:rsidRDefault="006A2D44" w:rsidP="002A7139">
            <w:pPr>
              <w:jc w:val="both"/>
              <w:rPr>
                <w:bCs/>
              </w:rPr>
            </w:pPr>
            <w:r w:rsidRPr="00507544">
              <w:rPr>
                <w:bCs/>
              </w:rPr>
              <w:t>Controle dos recursos transferidos pelos Estados para programas de educação, que não decorram de celebração de convênios, contratos de repasse e termos de parceria.</w:t>
            </w:r>
          </w:p>
        </w:tc>
      </w:tr>
      <w:tr w:rsidR="006A2D44" w:rsidRPr="00507544" w14:paraId="1597351B" w14:textId="77777777" w:rsidTr="00DA779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933D755" w14:textId="77777777" w:rsidR="006A2D44" w:rsidRPr="00507544" w:rsidRDefault="006A2D44" w:rsidP="00AE09B2">
            <w:pPr>
              <w:jc w:val="center"/>
              <w:rPr>
                <w:bCs/>
              </w:rPr>
            </w:pPr>
            <w:r w:rsidRPr="00507544">
              <w:rPr>
                <w:bCs/>
              </w:rPr>
              <w:t>1599</w:t>
            </w:r>
          </w:p>
        </w:tc>
        <w:tc>
          <w:tcPr>
            <w:tcW w:w="770" w:type="dxa"/>
            <w:tcBorders>
              <w:left w:val="nil"/>
              <w:right w:val="nil"/>
            </w:tcBorders>
            <w:shd w:val="clear" w:color="auto" w:fill="FFFFFF" w:themeFill="background1"/>
            <w:vAlign w:val="center"/>
          </w:tcPr>
          <w:p w14:paraId="64D8AB03" w14:textId="77777777" w:rsidR="006A2D44" w:rsidRPr="00507544" w:rsidRDefault="006A2D44" w:rsidP="00755FD7">
            <w:pPr>
              <w:jc w:val="center"/>
              <w:rPr>
                <w:bCs/>
                <w:sz w:val="16"/>
              </w:rPr>
            </w:pPr>
            <w:r w:rsidRPr="00507544">
              <w:rPr>
                <w:bCs/>
              </w:rPr>
              <w:t>0000</w:t>
            </w:r>
          </w:p>
        </w:tc>
        <w:tc>
          <w:tcPr>
            <w:tcW w:w="4869" w:type="dxa"/>
            <w:shd w:val="clear" w:color="auto" w:fill="FFFFFF" w:themeFill="background1"/>
            <w:vAlign w:val="center"/>
          </w:tcPr>
          <w:p w14:paraId="67256D0D" w14:textId="77777777" w:rsidR="006A2D44" w:rsidRPr="00507544" w:rsidRDefault="006A2D44" w:rsidP="002A7139">
            <w:pPr>
              <w:ind w:left="94" w:right="43"/>
              <w:rPr>
                <w:bCs/>
              </w:rPr>
            </w:pPr>
            <w:r w:rsidRPr="00507544">
              <w:rPr>
                <w:bCs/>
              </w:rPr>
              <w:t>Outros Recursos Vinculados à Educação</w:t>
            </w:r>
          </w:p>
        </w:tc>
        <w:tc>
          <w:tcPr>
            <w:tcW w:w="8640" w:type="dxa"/>
            <w:shd w:val="clear" w:color="auto" w:fill="FFFFFF" w:themeFill="background1"/>
            <w:vAlign w:val="center"/>
          </w:tcPr>
          <w:p w14:paraId="21D57932" w14:textId="77777777" w:rsidR="006A2D44" w:rsidRPr="00507544" w:rsidRDefault="006A2D44" w:rsidP="002A7139">
            <w:pPr>
              <w:jc w:val="both"/>
              <w:rPr>
                <w:bCs/>
              </w:rPr>
            </w:pPr>
            <w:r w:rsidRPr="00507544">
              <w:rPr>
                <w:bCs/>
              </w:rPr>
              <w:t>Controle dos demais recursos vinculados à Educação.</w:t>
            </w:r>
          </w:p>
        </w:tc>
      </w:tr>
      <w:tr w:rsidR="00175F2E" w:rsidRPr="00507544" w14:paraId="4BE40697" w14:textId="77777777" w:rsidTr="00957DBB">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0CBC036" w14:textId="7DE1516B" w:rsidR="00175F2E" w:rsidRPr="00507544" w:rsidRDefault="00175F2E" w:rsidP="00175F2E">
            <w:pPr>
              <w:jc w:val="center"/>
              <w:rPr>
                <w:bCs/>
              </w:rPr>
            </w:pPr>
            <w:r w:rsidRPr="000D0997">
              <w:rPr>
                <w:b/>
              </w:rPr>
              <w:t>15</w:t>
            </w:r>
            <w:r>
              <w:rPr>
                <w:b/>
              </w:rPr>
              <w:t>99</w:t>
            </w:r>
          </w:p>
        </w:tc>
        <w:tc>
          <w:tcPr>
            <w:tcW w:w="770" w:type="dxa"/>
            <w:tcBorders>
              <w:left w:val="nil"/>
              <w:right w:val="nil"/>
            </w:tcBorders>
            <w:shd w:val="clear" w:color="auto" w:fill="FFFFFF" w:themeFill="background1"/>
            <w:vAlign w:val="center"/>
          </w:tcPr>
          <w:p w14:paraId="6399A40B" w14:textId="2121F5F0" w:rsidR="00175F2E" w:rsidRPr="00507544" w:rsidRDefault="00175F2E" w:rsidP="00175F2E">
            <w:pPr>
              <w:jc w:val="center"/>
              <w:rPr>
                <w:bCs/>
              </w:rPr>
            </w:pPr>
            <w:r w:rsidRPr="000D0997">
              <w:rPr>
                <w:b/>
              </w:rPr>
              <w:t>3130</w:t>
            </w:r>
          </w:p>
        </w:tc>
        <w:tc>
          <w:tcPr>
            <w:tcW w:w="4869" w:type="dxa"/>
            <w:shd w:val="clear" w:color="auto" w:fill="FFFFFF" w:themeFill="background1"/>
            <w:vAlign w:val="center"/>
          </w:tcPr>
          <w:p w14:paraId="18371E54" w14:textId="2EE4C5F7" w:rsidR="00175F2E" w:rsidRPr="00507544" w:rsidRDefault="00175F2E" w:rsidP="00175F2E">
            <w:pPr>
              <w:ind w:left="94" w:right="43"/>
              <w:rPr>
                <w:bCs/>
              </w:rPr>
            </w:pPr>
            <w:r w:rsidRPr="000D0997">
              <w:rPr>
                <w:b/>
              </w:rPr>
              <w:t>Identificação das Transferências da União decorrentes de emendas parlamentares de comissão</w:t>
            </w:r>
          </w:p>
        </w:tc>
        <w:tc>
          <w:tcPr>
            <w:tcW w:w="8640" w:type="dxa"/>
            <w:shd w:val="clear" w:color="auto" w:fill="FFFFFF" w:themeFill="background1"/>
            <w:vAlign w:val="bottom"/>
          </w:tcPr>
          <w:p w14:paraId="15933850" w14:textId="198B5D0A" w:rsidR="00175F2E" w:rsidRPr="00507544" w:rsidRDefault="00175F2E" w:rsidP="00175F2E">
            <w:pPr>
              <w:jc w:val="both"/>
              <w:rPr>
                <w:bCs/>
              </w:rPr>
            </w:pPr>
            <w:r w:rsidRPr="000D0997">
              <w:rPr>
                <w:b/>
              </w:rPr>
              <w:t xml:space="preserve">Identifica as transferências da União decorrentes de emendas parlamentares de comissão, na forma prevista no art. 44 da Resolução Nº 1, de 2006-CN. Esse marcador será associado às fontes de recursos referentes às transferências decorrentes dessas emendas, na fase da arrecadação da receita, no controle dos ativos e passivos e na fase de execução das despesas custeadas com esses recursos. </w:t>
            </w:r>
          </w:p>
        </w:tc>
      </w:tr>
      <w:tr w:rsidR="00175F2E" w:rsidRPr="00507544" w14:paraId="7CA3ABB2" w14:textId="77777777" w:rsidTr="00957DBB">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3266933" w14:textId="66239332" w:rsidR="00175F2E" w:rsidRPr="00507544" w:rsidRDefault="00175F2E" w:rsidP="00175F2E">
            <w:pPr>
              <w:jc w:val="center"/>
              <w:rPr>
                <w:bCs/>
              </w:rPr>
            </w:pPr>
            <w:r w:rsidRPr="000D0997">
              <w:rPr>
                <w:b/>
              </w:rPr>
              <w:t>15</w:t>
            </w:r>
            <w:r>
              <w:rPr>
                <w:b/>
              </w:rPr>
              <w:t>99</w:t>
            </w:r>
          </w:p>
        </w:tc>
        <w:tc>
          <w:tcPr>
            <w:tcW w:w="770" w:type="dxa"/>
            <w:tcBorders>
              <w:left w:val="nil"/>
              <w:right w:val="nil"/>
            </w:tcBorders>
            <w:shd w:val="clear" w:color="auto" w:fill="FFFFFF" w:themeFill="background1"/>
            <w:vAlign w:val="center"/>
          </w:tcPr>
          <w:p w14:paraId="439E79B5" w14:textId="61815D17" w:rsidR="00175F2E" w:rsidRPr="00507544" w:rsidRDefault="00175F2E" w:rsidP="00175F2E">
            <w:pPr>
              <w:jc w:val="center"/>
              <w:rPr>
                <w:bCs/>
              </w:rPr>
            </w:pPr>
            <w:r w:rsidRPr="000D0997">
              <w:rPr>
                <w:b/>
              </w:rPr>
              <w:t>3140</w:t>
            </w:r>
          </w:p>
        </w:tc>
        <w:tc>
          <w:tcPr>
            <w:tcW w:w="4869" w:type="dxa"/>
            <w:shd w:val="clear" w:color="auto" w:fill="FFFFFF" w:themeFill="background1"/>
            <w:vAlign w:val="center"/>
          </w:tcPr>
          <w:p w14:paraId="31AFE6BA" w14:textId="3ADD2501" w:rsidR="00175F2E" w:rsidRPr="00507544" w:rsidRDefault="00175F2E" w:rsidP="00175F2E">
            <w:pPr>
              <w:ind w:left="94" w:right="43"/>
              <w:rPr>
                <w:bCs/>
              </w:rPr>
            </w:pPr>
            <w:r w:rsidRPr="000D0997">
              <w:rPr>
                <w:b/>
              </w:rPr>
              <w:t>Identificação das Transferências da União decorrentes de emendas parlamentares de relator</w:t>
            </w:r>
          </w:p>
        </w:tc>
        <w:tc>
          <w:tcPr>
            <w:tcW w:w="8640" w:type="dxa"/>
            <w:shd w:val="clear" w:color="auto" w:fill="FFFFFF" w:themeFill="background1"/>
            <w:vAlign w:val="bottom"/>
          </w:tcPr>
          <w:p w14:paraId="44333C78" w14:textId="50E1758C" w:rsidR="00175F2E" w:rsidRPr="00507544" w:rsidRDefault="00175F2E" w:rsidP="00175F2E">
            <w:pPr>
              <w:jc w:val="both"/>
              <w:rPr>
                <w:bCs/>
              </w:rPr>
            </w:pPr>
            <w:r w:rsidRPr="000D0997">
              <w:rPr>
                <w:b/>
              </w:rPr>
              <w:t>Identifica as transferências da União decorrentes de emendas parlamentares de relator, na forma prevista no art. 53 da Resolução Nº 1, de 2006-CN. Esse marcador será associado às fontes de recursos referentes às transferências decorrentes dessas emendas, na fase da arrecadação da receita, no controle dos ativos e passivos e na fase de execução das despesas custeadas com esses recursos.</w:t>
            </w:r>
          </w:p>
        </w:tc>
      </w:tr>
      <w:tr w:rsidR="00175F2E" w:rsidRPr="00507544" w14:paraId="0C7ACC8A" w14:textId="77777777" w:rsidTr="00755FD7">
        <w:trPr>
          <w:cantSplit/>
          <w:trHeight w:val="451"/>
        </w:trPr>
        <w:tc>
          <w:tcPr>
            <w:tcW w:w="15134" w:type="dxa"/>
            <w:gridSpan w:val="4"/>
            <w:tcBorders>
              <w:top w:val="single" w:sz="4" w:space="0" w:color="auto"/>
              <w:left w:val="single" w:sz="4" w:space="0" w:color="auto"/>
              <w:bottom w:val="single" w:sz="4" w:space="0" w:color="auto"/>
            </w:tcBorders>
            <w:shd w:val="clear" w:color="auto" w:fill="BFBFBF" w:themeFill="background1" w:themeFillShade="BF"/>
            <w:vAlign w:val="center"/>
          </w:tcPr>
          <w:p w14:paraId="64DCFA4A" w14:textId="77777777" w:rsidR="00175F2E" w:rsidRPr="00507544" w:rsidRDefault="00175F2E" w:rsidP="00175F2E">
            <w:pPr>
              <w:jc w:val="center"/>
              <w:rPr>
                <w:bCs/>
              </w:rPr>
            </w:pPr>
            <w:r w:rsidRPr="00507544">
              <w:rPr>
                <w:bCs/>
              </w:rPr>
              <w:t>RECURSOS VINCULADOS À SAÚDE</w:t>
            </w:r>
          </w:p>
        </w:tc>
      </w:tr>
      <w:tr w:rsidR="00175F2E" w:rsidRPr="00507544" w14:paraId="71145304" w14:textId="77777777" w:rsidTr="00DA779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E0593F0" w14:textId="77777777" w:rsidR="00175F2E" w:rsidRPr="00507544" w:rsidRDefault="00175F2E" w:rsidP="00175F2E">
            <w:pPr>
              <w:jc w:val="center"/>
              <w:rPr>
                <w:bCs/>
              </w:rPr>
            </w:pPr>
            <w:r w:rsidRPr="00507544">
              <w:rPr>
                <w:bCs/>
              </w:rPr>
              <w:lastRenderedPageBreak/>
              <w:t>1600</w:t>
            </w:r>
          </w:p>
        </w:tc>
        <w:tc>
          <w:tcPr>
            <w:tcW w:w="770" w:type="dxa"/>
            <w:tcBorders>
              <w:left w:val="nil"/>
              <w:right w:val="nil"/>
            </w:tcBorders>
            <w:shd w:val="clear" w:color="auto" w:fill="FFFFFF" w:themeFill="background1"/>
            <w:vAlign w:val="center"/>
          </w:tcPr>
          <w:p w14:paraId="170934CF" w14:textId="77777777" w:rsidR="00175F2E" w:rsidRPr="00507544" w:rsidRDefault="00175F2E" w:rsidP="00175F2E">
            <w:pPr>
              <w:jc w:val="center"/>
              <w:rPr>
                <w:bCs/>
                <w:sz w:val="16"/>
              </w:rPr>
            </w:pPr>
            <w:r w:rsidRPr="00507544">
              <w:rPr>
                <w:bCs/>
              </w:rPr>
              <w:t>0000</w:t>
            </w:r>
          </w:p>
        </w:tc>
        <w:tc>
          <w:tcPr>
            <w:tcW w:w="4869" w:type="dxa"/>
            <w:shd w:val="clear" w:color="auto" w:fill="FFFFFF" w:themeFill="background1"/>
            <w:vAlign w:val="center"/>
          </w:tcPr>
          <w:p w14:paraId="573B9BC6" w14:textId="77777777" w:rsidR="00175F2E" w:rsidRPr="00507544" w:rsidRDefault="00175F2E" w:rsidP="00175F2E">
            <w:pPr>
              <w:ind w:left="94" w:right="43"/>
              <w:rPr>
                <w:bCs/>
              </w:rPr>
            </w:pPr>
            <w:r w:rsidRPr="00507544">
              <w:rPr>
                <w:bCs/>
              </w:rPr>
              <w:t>Transferências Fundo a Fundo de Recursos do SUS provenientes do Governo Federal - Bloco de Manutenção das Ações e Serviços Públicos de Saúde</w:t>
            </w:r>
          </w:p>
        </w:tc>
        <w:tc>
          <w:tcPr>
            <w:tcW w:w="8640" w:type="dxa"/>
            <w:shd w:val="clear" w:color="auto" w:fill="FFFFFF" w:themeFill="background1"/>
            <w:vAlign w:val="center"/>
          </w:tcPr>
          <w:p w14:paraId="24D3EC13" w14:textId="77777777" w:rsidR="00175F2E" w:rsidRPr="00507544" w:rsidRDefault="00175F2E" w:rsidP="00175F2E">
            <w:pPr>
              <w:jc w:val="both"/>
              <w:rPr>
                <w:bCs/>
              </w:rPr>
            </w:pPr>
            <w:r w:rsidRPr="00507544">
              <w:rPr>
                <w:bCs/>
              </w:rPr>
              <w:t>Controle dos recursos originários de transferências do Fundo Nacional de Saúde, referentes ao Sistema Único de Saúde (SUS) e relacionados ao Bloco de Manutenção das Ações e Serviços Públicos de Saúde.</w:t>
            </w:r>
          </w:p>
        </w:tc>
      </w:tr>
      <w:tr w:rsidR="00175F2E" w:rsidRPr="00507544" w14:paraId="6DF14F98" w14:textId="77777777" w:rsidTr="00DA779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3C1B08C" w14:textId="77777777" w:rsidR="00175F2E" w:rsidRPr="00507544" w:rsidRDefault="00175F2E" w:rsidP="00175F2E">
            <w:pPr>
              <w:jc w:val="center"/>
              <w:rPr>
                <w:bCs/>
              </w:rPr>
            </w:pPr>
            <w:r w:rsidRPr="00507544">
              <w:rPr>
                <w:bCs/>
              </w:rPr>
              <w:t>1601</w:t>
            </w:r>
          </w:p>
        </w:tc>
        <w:tc>
          <w:tcPr>
            <w:tcW w:w="770" w:type="dxa"/>
            <w:tcBorders>
              <w:left w:val="nil"/>
              <w:right w:val="nil"/>
            </w:tcBorders>
            <w:shd w:val="clear" w:color="auto" w:fill="FFFFFF" w:themeFill="background1"/>
            <w:vAlign w:val="center"/>
          </w:tcPr>
          <w:p w14:paraId="289EBA83" w14:textId="77777777" w:rsidR="00175F2E" w:rsidRPr="00507544" w:rsidRDefault="00175F2E" w:rsidP="00175F2E">
            <w:pPr>
              <w:jc w:val="center"/>
              <w:rPr>
                <w:bCs/>
                <w:sz w:val="16"/>
              </w:rPr>
            </w:pPr>
            <w:r w:rsidRPr="00507544">
              <w:rPr>
                <w:bCs/>
              </w:rPr>
              <w:t>0000</w:t>
            </w:r>
          </w:p>
        </w:tc>
        <w:tc>
          <w:tcPr>
            <w:tcW w:w="4869" w:type="dxa"/>
            <w:shd w:val="clear" w:color="auto" w:fill="FFFFFF" w:themeFill="background1"/>
            <w:vAlign w:val="center"/>
          </w:tcPr>
          <w:p w14:paraId="6C65EA49" w14:textId="77777777" w:rsidR="00175F2E" w:rsidRPr="00507544" w:rsidRDefault="00175F2E" w:rsidP="00175F2E">
            <w:pPr>
              <w:ind w:left="94" w:right="43"/>
              <w:rPr>
                <w:bCs/>
              </w:rPr>
            </w:pPr>
            <w:r w:rsidRPr="00507544">
              <w:rPr>
                <w:bCs/>
              </w:rPr>
              <w:t>Transferências Fundo a Fundo de Recursos do SUS provenientes do Governo Federal - Bloco de Estruturação da Rede de Serviços Públicos de Saúde</w:t>
            </w:r>
          </w:p>
        </w:tc>
        <w:tc>
          <w:tcPr>
            <w:tcW w:w="8640" w:type="dxa"/>
            <w:shd w:val="clear" w:color="auto" w:fill="FFFFFF" w:themeFill="background1"/>
            <w:vAlign w:val="center"/>
          </w:tcPr>
          <w:p w14:paraId="1CD9E34A" w14:textId="77777777" w:rsidR="00175F2E" w:rsidRPr="00507544" w:rsidRDefault="00175F2E" w:rsidP="00175F2E">
            <w:pPr>
              <w:jc w:val="both"/>
              <w:rPr>
                <w:bCs/>
              </w:rPr>
            </w:pPr>
            <w:r w:rsidRPr="00507544">
              <w:rPr>
                <w:bCs/>
              </w:rPr>
              <w:t>Controle dos recursos originários de transferências do Fundo Nacional de Saúde, referentes ao Sistema Único de Saúde (SUS) e relacionados ao Bloco de Estruturação na Rede de Serviços Públicos de Saúde.</w:t>
            </w:r>
          </w:p>
        </w:tc>
      </w:tr>
      <w:tr w:rsidR="00175F2E" w:rsidRPr="00507544" w14:paraId="5622AF66" w14:textId="77777777" w:rsidTr="00DA779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D875F85" w14:textId="77777777" w:rsidR="00175F2E" w:rsidRPr="00507544" w:rsidRDefault="00175F2E" w:rsidP="00175F2E">
            <w:pPr>
              <w:jc w:val="center"/>
              <w:rPr>
                <w:bCs/>
              </w:rPr>
            </w:pPr>
            <w:r w:rsidRPr="00507544">
              <w:rPr>
                <w:bCs/>
              </w:rPr>
              <w:t>1602</w:t>
            </w:r>
          </w:p>
        </w:tc>
        <w:tc>
          <w:tcPr>
            <w:tcW w:w="770" w:type="dxa"/>
            <w:tcBorders>
              <w:left w:val="nil"/>
              <w:right w:val="nil"/>
            </w:tcBorders>
            <w:shd w:val="clear" w:color="auto" w:fill="FFFFFF" w:themeFill="background1"/>
            <w:vAlign w:val="center"/>
          </w:tcPr>
          <w:p w14:paraId="2D686156" w14:textId="77777777" w:rsidR="00175F2E" w:rsidRPr="00507544" w:rsidRDefault="00175F2E" w:rsidP="00175F2E">
            <w:pPr>
              <w:jc w:val="center"/>
              <w:rPr>
                <w:bCs/>
                <w:sz w:val="16"/>
              </w:rPr>
            </w:pPr>
            <w:r w:rsidRPr="00507544">
              <w:rPr>
                <w:bCs/>
              </w:rPr>
              <w:t>0000</w:t>
            </w:r>
          </w:p>
        </w:tc>
        <w:tc>
          <w:tcPr>
            <w:tcW w:w="4869" w:type="dxa"/>
            <w:shd w:val="clear" w:color="auto" w:fill="FFFFFF" w:themeFill="background1"/>
            <w:vAlign w:val="center"/>
          </w:tcPr>
          <w:p w14:paraId="186AE8ED" w14:textId="77777777" w:rsidR="00175F2E" w:rsidRPr="00507544" w:rsidRDefault="00175F2E" w:rsidP="00175F2E">
            <w:pPr>
              <w:ind w:left="94" w:right="43"/>
              <w:rPr>
                <w:bCs/>
              </w:rPr>
            </w:pPr>
            <w:r w:rsidRPr="00507544">
              <w:rPr>
                <w:bCs/>
              </w:rPr>
              <w:t>Transferências Fundo a Fundo de Recursos do SUS provenientes do Governo Federal - Bloco de Manutenção das Ações e Serviços Públicos de Saúde – Recursos destinados ao enfrentamento da COVID-19 no bojo da ação 21C0.</w:t>
            </w:r>
          </w:p>
        </w:tc>
        <w:tc>
          <w:tcPr>
            <w:tcW w:w="8640" w:type="dxa"/>
            <w:shd w:val="clear" w:color="auto" w:fill="FFFFFF" w:themeFill="background1"/>
            <w:vAlign w:val="center"/>
          </w:tcPr>
          <w:p w14:paraId="587686EA" w14:textId="77777777" w:rsidR="00175F2E" w:rsidRPr="00507544" w:rsidRDefault="00175F2E" w:rsidP="00175F2E">
            <w:pPr>
              <w:jc w:val="both"/>
              <w:rPr>
                <w:bCs/>
              </w:rPr>
            </w:pPr>
            <w:r w:rsidRPr="00507544">
              <w:rPr>
                <w:bCs/>
              </w:rPr>
              <w:t>Controle dos recursos originários de transferências do Fundo Nacional de Saúde, referentes ao Sistema Único de Saúde (SUS), relacionados ao Bloco de Manutenção das Ações e Serviços Públicos de Saúde, e destinados ao enfrentamento da COVID-19 no bojo da ação 21C0 do orçamento da União.</w:t>
            </w:r>
          </w:p>
        </w:tc>
      </w:tr>
      <w:tr w:rsidR="00175F2E" w:rsidRPr="00507544" w14:paraId="20605C9C" w14:textId="77777777" w:rsidTr="00DA779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BAFC795" w14:textId="77777777" w:rsidR="00175F2E" w:rsidRPr="00507544" w:rsidRDefault="00175F2E" w:rsidP="00175F2E">
            <w:pPr>
              <w:jc w:val="center"/>
              <w:rPr>
                <w:bCs/>
              </w:rPr>
            </w:pPr>
            <w:r w:rsidRPr="00507544">
              <w:rPr>
                <w:bCs/>
              </w:rPr>
              <w:t>1603</w:t>
            </w:r>
          </w:p>
        </w:tc>
        <w:tc>
          <w:tcPr>
            <w:tcW w:w="770" w:type="dxa"/>
            <w:tcBorders>
              <w:left w:val="nil"/>
              <w:right w:val="nil"/>
            </w:tcBorders>
            <w:shd w:val="clear" w:color="auto" w:fill="FFFFFF" w:themeFill="background1"/>
            <w:vAlign w:val="center"/>
          </w:tcPr>
          <w:p w14:paraId="71884557" w14:textId="77777777" w:rsidR="00175F2E" w:rsidRPr="00507544" w:rsidRDefault="00175F2E" w:rsidP="00175F2E">
            <w:pPr>
              <w:jc w:val="center"/>
              <w:rPr>
                <w:bCs/>
                <w:sz w:val="16"/>
              </w:rPr>
            </w:pPr>
            <w:r w:rsidRPr="00507544">
              <w:rPr>
                <w:bCs/>
              </w:rPr>
              <w:t>0000</w:t>
            </w:r>
          </w:p>
        </w:tc>
        <w:tc>
          <w:tcPr>
            <w:tcW w:w="4869" w:type="dxa"/>
            <w:shd w:val="clear" w:color="auto" w:fill="FFFFFF" w:themeFill="background1"/>
            <w:vAlign w:val="center"/>
          </w:tcPr>
          <w:p w14:paraId="13D90CE0" w14:textId="77777777" w:rsidR="00175F2E" w:rsidRPr="00507544" w:rsidRDefault="00175F2E" w:rsidP="00175F2E">
            <w:pPr>
              <w:ind w:left="94" w:right="43"/>
              <w:rPr>
                <w:bCs/>
              </w:rPr>
            </w:pPr>
            <w:r w:rsidRPr="00507544">
              <w:rPr>
                <w:bCs/>
              </w:rPr>
              <w:t>Transferências Fundo a Fundo de Recursos do SUS provenientes do Governo Federal - Bloco de Estruturação da Rede de Serviços Públicos de Saúde – Recursos destinados ao enfrentamento da COVID-19 no bojo da ação 21C0.</w:t>
            </w:r>
          </w:p>
        </w:tc>
        <w:tc>
          <w:tcPr>
            <w:tcW w:w="8640" w:type="dxa"/>
            <w:shd w:val="clear" w:color="auto" w:fill="FFFFFF" w:themeFill="background1"/>
            <w:vAlign w:val="center"/>
          </w:tcPr>
          <w:p w14:paraId="08CFA101" w14:textId="77777777" w:rsidR="00175F2E" w:rsidRPr="00507544" w:rsidRDefault="00175F2E" w:rsidP="00175F2E">
            <w:pPr>
              <w:jc w:val="both"/>
              <w:rPr>
                <w:bCs/>
              </w:rPr>
            </w:pPr>
            <w:r w:rsidRPr="00507544">
              <w:rPr>
                <w:bCs/>
              </w:rPr>
              <w:t>Controle dos recursos originários de transferências do Fundo Nacional de Saúde, referentes ao Sistema Único de Saúde (SUS), relacionados ao Bloco de Estruturação na Rede de Serviços Públicos de Saúde e destinados ao enfrentamento da COVID-19 no bojo da ação 21C0 do orçamento da União.</w:t>
            </w:r>
          </w:p>
        </w:tc>
      </w:tr>
      <w:tr w:rsidR="00175F2E" w:rsidRPr="00507544" w14:paraId="1FD4D0AD" w14:textId="77777777" w:rsidTr="00DA779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C3A2BEB" w14:textId="410079E2" w:rsidR="00175F2E" w:rsidRPr="00507544" w:rsidRDefault="00175F2E" w:rsidP="00175F2E">
            <w:pPr>
              <w:jc w:val="center"/>
              <w:rPr>
                <w:bCs/>
              </w:rPr>
            </w:pPr>
            <w:r w:rsidRPr="00507544">
              <w:rPr>
                <w:bCs/>
              </w:rPr>
              <w:t>1604</w:t>
            </w:r>
          </w:p>
        </w:tc>
        <w:tc>
          <w:tcPr>
            <w:tcW w:w="770" w:type="dxa"/>
            <w:tcBorders>
              <w:left w:val="nil"/>
              <w:right w:val="nil"/>
            </w:tcBorders>
            <w:shd w:val="clear" w:color="auto" w:fill="FFFFFF" w:themeFill="background1"/>
            <w:vAlign w:val="center"/>
          </w:tcPr>
          <w:p w14:paraId="7EB38E44" w14:textId="1CCF8321" w:rsidR="00175F2E" w:rsidRPr="00507544" w:rsidRDefault="00175F2E" w:rsidP="00175F2E">
            <w:pPr>
              <w:jc w:val="center"/>
              <w:rPr>
                <w:bCs/>
              </w:rPr>
            </w:pPr>
            <w:r w:rsidRPr="00507544">
              <w:rPr>
                <w:bCs/>
              </w:rPr>
              <w:t>0000</w:t>
            </w:r>
          </w:p>
        </w:tc>
        <w:tc>
          <w:tcPr>
            <w:tcW w:w="4869" w:type="dxa"/>
            <w:shd w:val="clear" w:color="auto" w:fill="FFFFFF" w:themeFill="background1"/>
            <w:vAlign w:val="center"/>
          </w:tcPr>
          <w:p w14:paraId="4965B3E0" w14:textId="716B6B4E" w:rsidR="00175F2E" w:rsidRPr="00507544" w:rsidRDefault="00175F2E" w:rsidP="00175F2E">
            <w:pPr>
              <w:ind w:left="94" w:right="43"/>
              <w:rPr>
                <w:bCs/>
              </w:rPr>
            </w:pPr>
            <w:r w:rsidRPr="00507544">
              <w:rPr>
                <w:bCs/>
              </w:rPr>
              <w:t>Transferências provenientes do Governo Federal destinadas ao vencimento dos agentes comunitários de saúde e dos agentes de combate às endemias</w:t>
            </w:r>
          </w:p>
        </w:tc>
        <w:tc>
          <w:tcPr>
            <w:tcW w:w="8640" w:type="dxa"/>
            <w:shd w:val="clear" w:color="auto" w:fill="FFFFFF" w:themeFill="background1"/>
            <w:vAlign w:val="center"/>
          </w:tcPr>
          <w:p w14:paraId="5DB264E0" w14:textId="7623A345" w:rsidR="00175F2E" w:rsidRPr="00507544" w:rsidRDefault="00175F2E" w:rsidP="00175F2E">
            <w:pPr>
              <w:jc w:val="both"/>
              <w:rPr>
                <w:bCs/>
              </w:rPr>
            </w:pPr>
            <w:r w:rsidRPr="00507544">
              <w:rPr>
                <w:bCs/>
              </w:rPr>
              <w:t>Controle dos recursos originários do Governo Federal, referentes ao Sistema Único de Saúde (SUS), relacionados ao vencimento dos agentes comunitários de saúde e dos agentes de combate às endemias, nos termos do art. 198, §7ª da Constituição Federal.</w:t>
            </w:r>
          </w:p>
        </w:tc>
      </w:tr>
      <w:tr w:rsidR="00175F2E" w:rsidRPr="00507544" w14:paraId="3A5BD947" w14:textId="77777777" w:rsidTr="00DA779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94CC286" w14:textId="76D93FBB" w:rsidR="00175F2E" w:rsidRPr="00507544" w:rsidRDefault="00175F2E" w:rsidP="00175F2E">
            <w:pPr>
              <w:jc w:val="center"/>
              <w:rPr>
                <w:bCs/>
              </w:rPr>
            </w:pPr>
            <w:r w:rsidRPr="00507544">
              <w:rPr>
                <w:bCs/>
              </w:rPr>
              <w:t>1605</w:t>
            </w:r>
          </w:p>
        </w:tc>
        <w:tc>
          <w:tcPr>
            <w:tcW w:w="770" w:type="dxa"/>
            <w:tcBorders>
              <w:left w:val="nil"/>
              <w:right w:val="nil"/>
            </w:tcBorders>
            <w:shd w:val="clear" w:color="auto" w:fill="FFFFFF" w:themeFill="background1"/>
            <w:vAlign w:val="center"/>
          </w:tcPr>
          <w:p w14:paraId="00CF6274" w14:textId="6C97D546" w:rsidR="00175F2E" w:rsidRPr="00507544" w:rsidRDefault="00175F2E" w:rsidP="00175F2E">
            <w:pPr>
              <w:jc w:val="center"/>
              <w:rPr>
                <w:bCs/>
              </w:rPr>
            </w:pPr>
            <w:r w:rsidRPr="00507544">
              <w:rPr>
                <w:bCs/>
              </w:rPr>
              <w:t>0000</w:t>
            </w:r>
          </w:p>
        </w:tc>
        <w:tc>
          <w:tcPr>
            <w:tcW w:w="4869" w:type="dxa"/>
            <w:shd w:val="clear" w:color="auto" w:fill="FFFFFF" w:themeFill="background1"/>
            <w:vAlign w:val="center"/>
          </w:tcPr>
          <w:p w14:paraId="2F00B277" w14:textId="4DB416AB" w:rsidR="00175F2E" w:rsidRPr="00507544" w:rsidRDefault="00175F2E" w:rsidP="00175F2E">
            <w:pPr>
              <w:ind w:left="94" w:right="43"/>
              <w:rPr>
                <w:bCs/>
              </w:rPr>
            </w:pPr>
            <w:r w:rsidRPr="00507544">
              <w:rPr>
                <w:bCs/>
              </w:rPr>
              <w:t>Assistência financeira da União destinada à complementação ao pagamento dos pisos salariais para profissionais da enfermagem.</w:t>
            </w:r>
          </w:p>
        </w:tc>
        <w:tc>
          <w:tcPr>
            <w:tcW w:w="8640" w:type="dxa"/>
            <w:shd w:val="clear" w:color="auto" w:fill="FFFFFF" w:themeFill="background1"/>
            <w:vAlign w:val="center"/>
          </w:tcPr>
          <w:p w14:paraId="48CB4D28" w14:textId="7959381F" w:rsidR="00175F2E" w:rsidRPr="00507544" w:rsidRDefault="00175F2E" w:rsidP="00175F2E">
            <w:pPr>
              <w:jc w:val="both"/>
              <w:rPr>
                <w:bCs/>
              </w:rPr>
            </w:pPr>
            <w:r w:rsidRPr="00507544">
              <w:rPr>
                <w:bCs/>
              </w:rPr>
              <w:t>Controle dos recursos transferidos pela União, a título de assistência financeira complementar, para o cumprimento dos pisos salariais profissionais acionais para o enfermeiro, o técnico de enfermagem, o auxiliar de enfermagem e a parteira, conforme estabelecido pela CF/88, art. 198, §§12 a 15.</w:t>
            </w:r>
          </w:p>
        </w:tc>
      </w:tr>
      <w:tr w:rsidR="00175F2E" w:rsidRPr="00507544" w14:paraId="7A365DD7" w14:textId="77777777" w:rsidTr="00DA779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BCD9DD2" w14:textId="77777777" w:rsidR="00175F2E" w:rsidRPr="00507544" w:rsidRDefault="00175F2E" w:rsidP="00175F2E">
            <w:pPr>
              <w:jc w:val="center"/>
              <w:rPr>
                <w:bCs/>
              </w:rPr>
            </w:pPr>
            <w:r w:rsidRPr="00507544">
              <w:rPr>
                <w:bCs/>
              </w:rPr>
              <w:t>1621</w:t>
            </w:r>
          </w:p>
        </w:tc>
        <w:tc>
          <w:tcPr>
            <w:tcW w:w="770" w:type="dxa"/>
            <w:tcBorders>
              <w:left w:val="nil"/>
              <w:right w:val="nil"/>
            </w:tcBorders>
            <w:shd w:val="clear" w:color="auto" w:fill="FFFFFF" w:themeFill="background1"/>
            <w:vAlign w:val="center"/>
          </w:tcPr>
          <w:p w14:paraId="0A2C5044" w14:textId="77777777" w:rsidR="00175F2E" w:rsidRPr="00507544" w:rsidRDefault="00175F2E" w:rsidP="00175F2E">
            <w:pPr>
              <w:jc w:val="center"/>
              <w:rPr>
                <w:bCs/>
                <w:sz w:val="16"/>
              </w:rPr>
            </w:pPr>
            <w:r w:rsidRPr="00507544">
              <w:rPr>
                <w:bCs/>
              </w:rPr>
              <w:t>0000</w:t>
            </w:r>
          </w:p>
        </w:tc>
        <w:tc>
          <w:tcPr>
            <w:tcW w:w="4869" w:type="dxa"/>
            <w:shd w:val="clear" w:color="auto" w:fill="FFFFFF" w:themeFill="background1"/>
            <w:vAlign w:val="center"/>
          </w:tcPr>
          <w:p w14:paraId="61100569" w14:textId="77777777" w:rsidR="00175F2E" w:rsidRPr="00507544" w:rsidRDefault="00175F2E" w:rsidP="00175F2E">
            <w:pPr>
              <w:ind w:left="94" w:right="43"/>
              <w:rPr>
                <w:bCs/>
              </w:rPr>
            </w:pPr>
            <w:r w:rsidRPr="00507544">
              <w:rPr>
                <w:bCs/>
              </w:rPr>
              <w:t>Transferências Fundo a Fundo de Recursos do SUS provenientes do Governo Estadual</w:t>
            </w:r>
          </w:p>
        </w:tc>
        <w:tc>
          <w:tcPr>
            <w:tcW w:w="8640" w:type="dxa"/>
            <w:shd w:val="clear" w:color="auto" w:fill="FFFFFF" w:themeFill="background1"/>
            <w:vAlign w:val="center"/>
          </w:tcPr>
          <w:p w14:paraId="3EAC7CA3" w14:textId="77777777" w:rsidR="00175F2E" w:rsidRPr="00507544" w:rsidRDefault="00175F2E" w:rsidP="00175F2E">
            <w:pPr>
              <w:jc w:val="both"/>
              <w:rPr>
                <w:bCs/>
              </w:rPr>
            </w:pPr>
            <w:r w:rsidRPr="00507544">
              <w:rPr>
                <w:bCs/>
              </w:rPr>
              <w:t>Controle dos recursos originários de transferências do Fundo Estadual de Saúde, referentes ao Sistema Único de Saúde (SUS).</w:t>
            </w:r>
          </w:p>
        </w:tc>
      </w:tr>
      <w:tr w:rsidR="00175F2E" w:rsidRPr="00507544" w14:paraId="284763E6" w14:textId="77777777" w:rsidTr="00DA779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2BAFF23" w14:textId="77777777" w:rsidR="00175F2E" w:rsidRPr="00507544" w:rsidRDefault="00175F2E" w:rsidP="00175F2E">
            <w:pPr>
              <w:jc w:val="center"/>
              <w:rPr>
                <w:bCs/>
              </w:rPr>
            </w:pPr>
            <w:r w:rsidRPr="00507544">
              <w:rPr>
                <w:bCs/>
              </w:rPr>
              <w:t>1622</w:t>
            </w:r>
          </w:p>
        </w:tc>
        <w:tc>
          <w:tcPr>
            <w:tcW w:w="770" w:type="dxa"/>
            <w:tcBorders>
              <w:left w:val="nil"/>
              <w:right w:val="nil"/>
            </w:tcBorders>
            <w:shd w:val="clear" w:color="auto" w:fill="FFFFFF" w:themeFill="background1"/>
            <w:vAlign w:val="center"/>
          </w:tcPr>
          <w:p w14:paraId="2ADAA946" w14:textId="77777777" w:rsidR="00175F2E" w:rsidRPr="00507544" w:rsidRDefault="00175F2E" w:rsidP="00175F2E">
            <w:pPr>
              <w:jc w:val="center"/>
              <w:rPr>
                <w:bCs/>
                <w:sz w:val="16"/>
              </w:rPr>
            </w:pPr>
            <w:r w:rsidRPr="00507544">
              <w:rPr>
                <w:bCs/>
              </w:rPr>
              <w:t>0000</w:t>
            </w:r>
          </w:p>
        </w:tc>
        <w:tc>
          <w:tcPr>
            <w:tcW w:w="4869" w:type="dxa"/>
            <w:shd w:val="clear" w:color="auto" w:fill="FFFFFF" w:themeFill="background1"/>
            <w:vAlign w:val="center"/>
          </w:tcPr>
          <w:p w14:paraId="219CA7D1" w14:textId="77777777" w:rsidR="00175F2E" w:rsidRPr="00507544" w:rsidRDefault="00175F2E" w:rsidP="00175F2E">
            <w:pPr>
              <w:ind w:left="94" w:right="43"/>
              <w:rPr>
                <w:bCs/>
              </w:rPr>
            </w:pPr>
            <w:r w:rsidRPr="00507544">
              <w:rPr>
                <w:bCs/>
              </w:rPr>
              <w:t>Transferências Fundo a Fundo de Recursos do SUS provenientes dos Governos Municipais</w:t>
            </w:r>
          </w:p>
        </w:tc>
        <w:tc>
          <w:tcPr>
            <w:tcW w:w="8640" w:type="dxa"/>
            <w:shd w:val="clear" w:color="auto" w:fill="FFFFFF" w:themeFill="background1"/>
            <w:vAlign w:val="center"/>
          </w:tcPr>
          <w:p w14:paraId="11DEB80C" w14:textId="77777777" w:rsidR="00175F2E" w:rsidRPr="00507544" w:rsidRDefault="00175F2E" w:rsidP="00175F2E">
            <w:pPr>
              <w:jc w:val="both"/>
              <w:rPr>
                <w:bCs/>
              </w:rPr>
            </w:pPr>
            <w:r w:rsidRPr="00507544">
              <w:rPr>
                <w:bCs/>
              </w:rPr>
              <w:t>Controle dos recursos originários de transferências dos Fundos de saúde de outros municípios, referentes ao Sistema Único de Saúde (SUS).</w:t>
            </w:r>
          </w:p>
        </w:tc>
      </w:tr>
      <w:tr w:rsidR="00175F2E" w:rsidRPr="00507544" w14:paraId="1DAD8210" w14:textId="77777777" w:rsidTr="00DA779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5D04997" w14:textId="77777777" w:rsidR="00175F2E" w:rsidRPr="00507544" w:rsidRDefault="00175F2E" w:rsidP="00175F2E">
            <w:pPr>
              <w:jc w:val="center"/>
              <w:rPr>
                <w:bCs/>
              </w:rPr>
            </w:pPr>
            <w:r w:rsidRPr="00507544">
              <w:rPr>
                <w:bCs/>
              </w:rPr>
              <w:t>1631</w:t>
            </w:r>
          </w:p>
        </w:tc>
        <w:tc>
          <w:tcPr>
            <w:tcW w:w="770" w:type="dxa"/>
            <w:tcBorders>
              <w:left w:val="nil"/>
              <w:right w:val="nil"/>
            </w:tcBorders>
            <w:shd w:val="clear" w:color="auto" w:fill="FFFFFF" w:themeFill="background1"/>
            <w:vAlign w:val="center"/>
          </w:tcPr>
          <w:p w14:paraId="32A41A4C" w14:textId="77777777" w:rsidR="00175F2E" w:rsidRPr="00507544" w:rsidRDefault="00175F2E" w:rsidP="00175F2E">
            <w:pPr>
              <w:jc w:val="center"/>
              <w:rPr>
                <w:bCs/>
                <w:sz w:val="16"/>
              </w:rPr>
            </w:pPr>
            <w:r w:rsidRPr="00507544">
              <w:rPr>
                <w:bCs/>
              </w:rPr>
              <w:t>0000</w:t>
            </w:r>
          </w:p>
        </w:tc>
        <w:tc>
          <w:tcPr>
            <w:tcW w:w="4869" w:type="dxa"/>
            <w:shd w:val="clear" w:color="auto" w:fill="FFFFFF" w:themeFill="background1"/>
            <w:vAlign w:val="center"/>
          </w:tcPr>
          <w:p w14:paraId="5C91936C" w14:textId="77777777" w:rsidR="00175F2E" w:rsidRPr="00507544" w:rsidRDefault="00175F2E" w:rsidP="00175F2E">
            <w:pPr>
              <w:ind w:left="94" w:right="43"/>
              <w:rPr>
                <w:bCs/>
              </w:rPr>
            </w:pPr>
            <w:r w:rsidRPr="00507544">
              <w:rPr>
                <w:bCs/>
              </w:rPr>
              <w:t>Transferências do Governo Federal referentes a Convênios e outros Repasses vinculados à Saúde</w:t>
            </w:r>
          </w:p>
        </w:tc>
        <w:tc>
          <w:tcPr>
            <w:tcW w:w="8640" w:type="dxa"/>
            <w:shd w:val="clear" w:color="auto" w:fill="FFFFFF" w:themeFill="background1"/>
            <w:vAlign w:val="center"/>
          </w:tcPr>
          <w:p w14:paraId="57D190D1" w14:textId="77777777" w:rsidR="00175F2E" w:rsidRPr="00507544" w:rsidRDefault="00175F2E" w:rsidP="00175F2E">
            <w:pPr>
              <w:jc w:val="both"/>
              <w:rPr>
                <w:bCs/>
              </w:rPr>
            </w:pPr>
            <w:r w:rsidRPr="00507544">
              <w:rPr>
                <w:bCs/>
              </w:rPr>
              <w:t>Controle dos recursos originários de transferências em decorrência da celebração de convênios, contratos de repasse e termos de parceria com a União, cuja destinação encontra-se vinculada a programas da saúde.</w:t>
            </w:r>
          </w:p>
        </w:tc>
      </w:tr>
      <w:tr w:rsidR="00175F2E" w:rsidRPr="00507544" w14:paraId="62A16D99" w14:textId="77777777" w:rsidTr="00DA779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4635503" w14:textId="77777777" w:rsidR="00175F2E" w:rsidRPr="00507544" w:rsidRDefault="00175F2E" w:rsidP="00175F2E">
            <w:pPr>
              <w:jc w:val="center"/>
              <w:rPr>
                <w:bCs/>
              </w:rPr>
            </w:pPr>
            <w:r w:rsidRPr="00507544">
              <w:rPr>
                <w:bCs/>
              </w:rPr>
              <w:t>1632</w:t>
            </w:r>
          </w:p>
        </w:tc>
        <w:tc>
          <w:tcPr>
            <w:tcW w:w="770" w:type="dxa"/>
            <w:tcBorders>
              <w:left w:val="nil"/>
              <w:right w:val="nil"/>
            </w:tcBorders>
            <w:shd w:val="clear" w:color="auto" w:fill="FFFFFF" w:themeFill="background1"/>
            <w:vAlign w:val="center"/>
          </w:tcPr>
          <w:p w14:paraId="11C12C95" w14:textId="77777777" w:rsidR="00175F2E" w:rsidRPr="00507544" w:rsidRDefault="00175F2E" w:rsidP="00175F2E">
            <w:pPr>
              <w:jc w:val="center"/>
              <w:rPr>
                <w:bCs/>
                <w:sz w:val="16"/>
              </w:rPr>
            </w:pPr>
            <w:r w:rsidRPr="00507544">
              <w:rPr>
                <w:bCs/>
              </w:rPr>
              <w:t>0000</w:t>
            </w:r>
          </w:p>
        </w:tc>
        <w:tc>
          <w:tcPr>
            <w:tcW w:w="4869" w:type="dxa"/>
            <w:shd w:val="clear" w:color="auto" w:fill="FFFFFF" w:themeFill="background1"/>
            <w:vAlign w:val="center"/>
          </w:tcPr>
          <w:p w14:paraId="3AD81776" w14:textId="77777777" w:rsidR="00175F2E" w:rsidRPr="00507544" w:rsidRDefault="00175F2E" w:rsidP="00175F2E">
            <w:pPr>
              <w:ind w:left="94" w:right="43"/>
              <w:rPr>
                <w:bCs/>
              </w:rPr>
            </w:pPr>
            <w:r w:rsidRPr="00507544">
              <w:rPr>
                <w:bCs/>
              </w:rPr>
              <w:t>Transferências do Estado referentes a Convênios e outros Repasses vinculados à Saúde</w:t>
            </w:r>
          </w:p>
        </w:tc>
        <w:tc>
          <w:tcPr>
            <w:tcW w:w="8640" w:type="dxa"/>
            <w:shd w:val="clear" w:color="auto" w:fill="FFFFFF" w:themeFill="background1"/>
            <w:vAlign w:val="center"/>
          </w:tcPr>
          <w:p w14:paraId="0F08E0B6" w14:textId="77777777" w:rsidR="00175F2E" w:rsidRPr="00507544" w:rsidRDefault="00175F2E" w:rsidP="00175F2E">
            <w:pPr>
              <w:jc w:val="both"/>
              <w:rPr>
                <w:bCs/>
              </w:rPr>
            </w:pPr>
            <w:r w:rsidRPr="00507544">
              <w:rPr>
                <w:bCs/>
              </w:rPr>
              <w:t>Controle dos recursos originários de transferências em decorrência da celebração de convênios, contratos de repasse e termos de parceria com os Estados, cuja destinação encontra-se vinculada a programas da saúde.</w:t>
            </w:r>
          </w:p>
        </w:tc>
      </w:tr>
      <w:tr w:rsidR="00175F2E" w:rsidRPr="00507544" w14:paraId="2A7F4EBF" w14:textId="77777777" w:rsidTr="00DA779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5F66B5C" w14:textId="77777777" w:rsidR="00175F2E" w:rsidRPr="00507544" w:rsidRDefault="00175F2E" w:rsidP="00175F2E">
            <w:pPr>
              <w:jc w:val="center"/>
              <w:rPr>
                <w:bCs/>
              </w:rPr>
            </w:pPr>
            <w:r w:rsidRPr="00507544">
              <w:rPr>
                <w:bCs/>
              </w:rPr>
              <w:t>1633</w:t>
            </w:r>
          </w:p>
        </w:tc>
        <w:tc>
          <w:tcPr>
            <w:tcW w:w="770" w:type="dxa"/>
            <w:tcBorders>
              <w:left w:val="nil"/>
              <w:right w:val="nil"/>
            </w:tcBorders>
            <w:shd w:val="clear" w:color="auto" w:fill="FFFFFF" w:themeFill="background1"/>
            <w:vAlign w:val="center"/>
          </w:tcPr>
          <w:p w14:paraId="39818E06" w14:textId="77777777" w:rsidR="00175F2E" w:rsidRPr="00507544" w:rsidRDefault="00175F2E" w:rsidP="00175F2E">
            <w:pPr>
              <w:jc w:val="center"/>
              <w:rPr>
                <w:bCs/>
                <w:sz w:val="16"/>
              </w:rPr>
            </w:pPr>
            <w:r w:rsidRPr="00507544">
              <w:rPr>
                <w:bCs/>
              </w:rPr>
              <w:t>0000</w:t>
            </w:r>
          </w:p>
        </w:tc>
        <w:tc>
          <w:tcPr>
            <w:tcW w:w="4869" w:type="dxa"/>
            <w:shd w:val="clear" w:color="auto" w:fill="FFFFFF" w:themeFill="background1"/>
            <w:vAlign w:val="center"/>
          </w:tcPr>
          <w:p w14:paraId="3A3261B5" w14:textId="77777777" w:rsidR="00175F2E" w:rsidRPr="00507544" w:rsidRDefault="00175F2E" w:rsidP="00175F2E">
            <w:pPr>
              <w:ind w:left="94" w:right="43"/>
              <w:rPr>
                <w:bCs/>
              </w:rPr>
            </w:pPr>
            <w:r w:rsidRPr="00507544">
              <w:rPr>
                <w:bCs/>
              </w:rPr>
              <w:t>Transferências de Municípios referentes a Convênios e outros Repasses vinculados à Saúde</w:t>
            </w:r>
          </w:p>
        </w:tc>
        <w:tc>
          <w:tcPr>
            <w:tcW w:w="8640" w:type="dxa"/>
            <w:shd w:val="clear" w:color="auto" w:fill="FFFFFF" w:themeFill="background1"/>
            <w:vAlign w:val="center"/>
          </w:tcPr>
          <w:p w14:paraId="39DB3B50" w14:textId="77777777" w:rsidR="00175F2E" w:rsidRPr="00507544" w:rsidRDefault="00175F2E" w:rsidP="00175F2E">
            <w:pPr>
              <w:jc w:val="both"/>
              <w:rPr>
                <w:bCs/>
              </w:rPr>
            </w:pPr>
            <w:r w:rsidRPr="00507544">
              <w:rPr>
                <w:bCs/>
              </w:rPr>
              <w:t>Controle dos recursos originários de transferências em decorrência da celebração de convênios, contratos de repasse e termos de parceria com outros Municípios, cuja destinação encontra-se vinculada a programas da saúde.</w:t>
            </w:r>
          </w:p>
        </w:tc>
      </w:tr>
      <w:tr w:rsidR="00175F2E" w:rsidRPr="00507544" w14:paraId="23F090B6" w14:textId="77777777" w:rsidTr="00DA779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0FCB154" w14:textId="77777777" w:rsidR="00175F2E" w:rsidRPr="00507544" w:rsidRDefault="00175F2E" w:rsidP="00175F2E">
            <w:pPr>
              <w:jc w:val="center"/>
              <w:rPr>
                <w:bCs/>
              </w:rPr>
            </w:pPr>
            <w:r w:rsidRPr="00507544">
              <w:rPr>
                <w:bCs/>
              </w:rPr>
              <w:lastRenderedPageBreak/>
              <w:t>1634</w:t>
            </w:r>
          </w:p>
        </w:tc>
        <w:tc>
          <w:tcPr>
            <w:tcW w:w="770" w:type="dxa"/>
            <w:tcBorders>
              <w:left w:val="nil"/>
              <w:right w:val="nil"/>
            </w:tcBorders>
            <w:shd w:val="clear" w:color="auto" w:fill="FFFFFF" w:themeFill="background1"/>
            <w:vAlign w:val="center"/>
          </w:tcPr>
          <w:p w14:paraId="292BC958" w14:textId="77777777" w:rsidR="00175F2E" w:rsidRPr="00507544" w:rsidRDefault="00175F2E" w:rsidP="00175F2E">
            <w:pPr>
              <w:jc w:val="center"/>
              <w:rPr>
                <w:bCs/>
                <w:sz w:val="16"/>
              </w:rPr>
            </w:pPr>
            <w:r w:rsidRPr="00507544">
              <w:rPr>
                <w:bCs/>
              </w:rPr>
              <w:t>0000</w:t>
            </w:r>
          </w:p>
        </w:tc>
        <w:tc>
          <w:tcPr>
            <w:tcW w:w="4869" w:type="dxa"/>
            <w:shd w:val="clear" w:color="auto" w:fill="FFFFFF" w:themeFill="background1"/>
            <w:vAlign w:val="center"/>
          </w:tcPr>
          <w:p w14:paraId="0FD8091E" w14:textId="77777777" w:rsidR="00175F2E" w:rsidRPr="00507544" w:rsidRDefault="00175F2E" w:rsidP="00175F2E">
            <w:pPr>
              <w:ind w:left="94" w:right="43"/>
              <w:rPr>
                <w:bCs/>
              </w:rPr>
            </w:pPr>
            <w:r w:rsidRPr="00507544">
              <w:rPr>
                <w:bCs/>
              </w:rPr>
              <w:t>Operações de Crédito vinculadas à Saúde</w:t>
            </w:r>
          </w:p>
        </w:tc>
        <w:tc>
          <w:tcPr>
            <w:tcW w:w="8640" w:type="dxa"/>
            <w:shd w:val="clear" w:color="auto" w:fill="FFFFFF" w:themeFill="background1"/>
            <w:vAlign w:val="center"/>
          </w:tcPr>
          <w:p w14:paraId="6DE276B3" w14:textId="77777777" w:rsidR="00175F2E" w:rsidRPr="00507544" w:rsidRDefault="00175F2E" w:rsidP="00175F2E">
            <w:pPr>
              <w:jc w:val="both"/>
              <w:rPr>
                <w:bCs/>
              </w:rPr>
            </w:pPr>
            <w:r w:rsidRPr="00507544">
              <w:rPr>
                <w:bCs/>
              </w:rPr>
              <w:t>Controle dos recursos originários de operações de crédito, cuja destinação encontra-se vinculada a programas da saúde.</w:t>
            </w:r>
          </w:p>
        </w:tc>
      </w:tr>
      <w:tr w:rsidR="00175F2E" w:rsidRPr="00507544" w14:paraId="1FB4C69A" w14:textId="77777777" w:rsidTr="00DA779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EEC6E4E" w14:textId="77777777" w:rsidR="00175F2E" w:rsidRPr="00507544" w:rsidRDefault="00175F2E" w:rsidP="00175F2E">
            <w:pPr>
              <w:jc w:val="center"/>
              <w:rPr>
                <w:bCs/>
              </w:rPr>
            </w:pPr>
            <w:r w:rsidRPr="00507544">
              <w:rPr>
                <w:bCs/>
              </w:rPr>
              <w:t>1635</w:t>
            </w:r>
          </w:p>
        </w:tc>
        <w:tc>
          <w:tcPr>
            <w:tcW w:w="770" w:type="dxa"/>
            <w:tcBorders>
              <w:left w:val="nil"/>
              <w:right w:val="nil"/>
            </w:tcBorders>
            <w:shd w:val="clear" w:color="auto" w:fill="FFFFFF" w:themeFill="background1"/>
            <w:vAlign w:val="center"/>
          </w:tcPr>
          <w:p w14:paraId="2F509E86" w14:textId="77777777" w:rsidR="00175F2E" w:rsidRPr="00507544" w:rsidRDefault="00175F2E" w:rsidP="00175F2E">
            <w:pPr>
              <w:jc w:val="center"/>
              <w:rPr>
                <w:bCs/>
                <w:sz w:val="16"/>
              </w:rPr>
            </w:pPr>
            <w:r w:rsidRPr="00507544">
              <w:rPr>
                <w:bCs/>
              </w:rPr>
              <w:t>0000</w:t>
            </w:r>
          </w:p>
        </w:tc>
        <w:tc>
          <w:tcPr>
            <w:tcW w:w="4869" w:type="dxa"/>
            <w:shd w:val="clear" w:color="auto" w:fill="FFFFFF" w:themeFill="background1"/>
            <w:vAlign w:val="center"/>
          </w:tcPr>
          <w:p w14:paraId="42DE3BA5" w14:textId="316751EE" w:rsidR="00175F2E" w:rsidRPr="00507544" w:rsidRDefault="00175F2E" w:rsidP="00175F2E">
            <w:pPr>
              <w:rPr>
                <w:rFonts w:ascii="Times New Roman" w:eastAsia="Times New Roman" w:hAnsi="Times New Roman" w:cs="Times New Roman"/>
                <w:bCs/>
                <w:lang w:val="pt-BR" w:eastAsia="pt-BR" w:bidi="ar-SA"/>
              </w:rPr>
            </w:pPr>
            <w:r w:rsidRPr="00507544">
              <w:rPr>
                <w:rStyle w:val="fontstyle01"/>
                <w:bCs/>
                <w:color w:val="auto"/>
              </w:rPr>
              <w:t>Royalties e Participação Especial de Petróleo e Gás Natural vinculados à Saúde - Lei nº 12.858/2013</w:t>
            </w:r>
          </w:p>
        </w:tc>
        <w:tc>
          <w:tcPr>
            <w:tcW w:w="8640" w:type="dxa"/>
            <w:shd w:val="clear" w:color="auto" w:fill="FFFFFF" w:themeFill="background1"/>
            <w:vAlign w:val="center"/>
          </w:tcPr>
          <w:p w14:paraId="62A2EEEC" w14:textId="1842F71C" w:rsidR="00175F2E" w:rsidRPr="00507544" w:rsidRDefault="00175F2E" w:rsidP="00175F2E">
            <w:pPr>
              <w:jc w:val="both"/>
              <w:rPr>
                <w:rFonts w:ascii="Times New Roman" w:eastAsia="Times New Roman" w:hAnsi="Times New Roman" w:cs="Times New Roman"/>
                <w:bCs/>
                <w:lang w:val="pt-BR" w:eastAsia="pt-BR" w:bidi="ar-SA"/>
              </w:rPr>
            </w:pPr>
            <w:r w:rsidRPr="00507544">
              <w:rPr>
                <w:rStyle w:val="fontstyle01"/>
                <w:bCs/>
                <w:color w:val="auto"/>
              </w:rPr>
              <w:t>Controle dos recursos vinculados à Saúde, originários de transferências recebidas pelos entes, relativos a Royalties e Participação Especial com base no art. 2º da Lei nº 12.858/2013.</w:t>
            </w:r>
          </w:p>
        </w:tc>
      </w:tr>
      <w:tr w:rsidR="00175F2E" w:rsidRPr="00507544" w14:paraId="17B44EBD" w14:textId="77777777" w:rsidTr="00DA779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533C6E0" w14:textId="77777777" w:rsidR="00175F2E" w:rsidRPr="00507544" w:rsidRDefault="00175F2E" w:rsidP="00175F2E">
            <w:pPr>
              <w:jc w:val="center"/>
              <w:rPr>
                <w:bCs/>
              </w:rPr>
            </w:pPr>
            <w:r w:rsidRPr="00507544">
              <w:rPr>
                <w:bCs/>
              </w:rPr>
              <w:t>1636</w:t>
            </w:r>
          </w:p>
        </w:tc>
        <w:tc>
          <w:tcPr>
            <w:tcW w:w="770" w:type="dxa"/>
            <w:tcBorders>
              <w:left w:val="nil"/>
              <w:right w:val="nil"/>
            </w:tcBorders>
            <w:shd w:val="clear" w:color="auto" w:fill="FFFFFF" w:themeFill="background1"/>
            <w:vAlign w:val="center"/>
          </w:tcPr>
          <w:p w14:paraId="5E6183C6" w14:textId="77777777" w:rsidR="00175F2E" w:rsidRPr="00507544" w:rsidRDefault="00175F2E" w:rsidP="00175F2E">
            <w:pPr>
              <w:jc w:val="center"/>
              <w:rPr>
                <w:bCs/>
                <w:sz w:val="16"/>
              </w:rPr>
            </w:pPr>
            <w:r w:rsidRPr="00507544">
              <w:rPr>
                <w:bCs/>
              </w:rPr>
              <w:t>0000</w:t>
            </w:r>
          </w:p>
        </w:tc>
        <w:tc>
          <w:tcPr>
            <w:tcW w:w="4869" w:type="dxa"/>
            <w:shd w:val="clear" w:color="auto" w:fill="FFFFFF" w:themeFill="background1"/>
            <w:vAlign w:val="center"/>
          </w:tcPr>
          <w:p w14:paraId="5E091B45" w14:textId="77777777" w:rsidR="00175F2E" w:rsidRPr="00507544" w:rsidRDefault="00175F2E" w:rsidP="00175F2E">
            <w:pPr>
              <w:ind w:left="94" w:right="43"/>
              <w:rPr>
                <w:bCs/>
              </w:rPr>
            </w:pPr>
            <w:r w:rsidRPr="00507544">
              <w:rPr>
                <w:bCs/>
              </w:rPr>
              <w:t>Outras Transferências de Convênios e Instrumentos Congêneres vinculados à Saúde</w:t>
            </w:r>
          </w:p>
        </w:tc>
        <w:tc>
          <w:tcPr>
            <w:tcW w:w="8640" w:type="dxa"/>
            <w:shd w:val="clear" w:color="auto" w:fill="FFFFFF" w:themeFill="background1"/>
            <w:vAlign w:val="center"/>
          </w:tcPr>
          <w:p w14:paraId="1E6805D4" w14:textId="77777777" w:rsidR="00175F2E" w:rsidRPr="00507544" w:rsidRDefault="00175F2E" w:rsidP="00175F2E">
            <w:pPr>
              <w:jc w:val="both"/>
              <w:rPr>
                <w:bCs/>
              </w:rPr>
            </w:pPr>
            <w:r w:rsidRPr="00507544">
              <w:rPr>
                <w:bCs/>
              </w:rPr>
              <w:t>Controle dos recursos originários de transferências de entidades privadas, estrangeiras ou multigovernamentais em virtude de assinatura de convênios e instrumentos congêneres, cuja destinação encontra-se vinculada a programas de saúde.</w:t>
            </w:r>
          </w:p>
        </w:tc>
      </w:tr>
      <w:tr w:rsidR="00175F2E" w:rsidRPr="00507544" w14:paraId="61201BDD" w14:textId="77777777" w:rsidTr="00DA779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B3D6F64" w14:textId="77777777" w:rsidR="00175F2E" w:rsidRPr="00507544" w:rsidRDefault="00175F2E" w:rsidP="00175F2E">
            <w:pPr>
              <w:jc w:val="center"/>
              <w:rPr>
                <w:bCs/>
              </w:rPr>
            </w:pPr>
            <w:r w:rsidRPr="00507544">
              <w:rPr>
                <w:bCs/>
              </w:rPr>
              <w:t>1659</w:t>
            </w:r>
          </w:p>
        </w:tc>
        <w:tc>
          <w:tcPr>
            <w:tcW w:w="770" w:type="dxa"/>
            <w:tcBorders>
              <w:left w:val="nil"/>
              <w:right w:val="nil"/>
            </w:tcBorders>
            <w:shd w:val="clear" w:color="auto" w:fill="FFFFFF" w:themeFill="background1"/>
            <w:vAlign w:val="center"/>
          </w:tcPr>
          <w:p w14:paraId="7EE73B25" w14:textId="77777777" w:rsidR="00175F2E" w:rsidRPr="00507544" w:rsidRDefault="00175F2E" w:rsidP="00175F2E">
            <w:pPr>
              <w:jc w:val="center"/>
              <w:rPr>
                <w:bCs/>
                <w:sz w:val="16"/>
              </w:rPr>
            </w:pPr>
            <w:r w:rsidRPr="00507544">
              <w:rPr>
                <w:bCs/>
              </w:rPr>
              <w:t>0000</w:t>
            </w:r>
          </w:p>
        </w:tc>
        <w:tc>
          <w:tcPr>
            <w:tcW w:w="4869" w:type="dxa"/>
            <w:shd w:val="clear" w:color="auto" w:fill="FFFFFF" w:themeFill="background1"/>
            <w:vAlign w:val="center"/>
          </w:tcPr>
          <w:p w14:paraId="07D50955" w14:textId="77777777" w:rsidR="00175F2E" w:rsidRPr="00507544" w:rsidRDefault="00175F2E" w:rsidP="00175F2E">
            <w:pPr>
              <w:ind w:left="94" w:right="43"/>
              <w:rPr>
                <w:bCs/>
              </w:rPr>
            </w:pPr>
            <w:r w:rsidRPr="00507544">
              <w:rPr>
                <w:bCs/>
              </w:rPr>
              <w:t>Outros Recursos Vinculados à Saúde</w:t>
            </w:r>
          </w:p>
        </w:tc>
        <w:tc>
          <w:tcPr>
            <w:tcW w:w="8640" w:type="dxa"/>
            <w:shd w:val="clear" w:color="auto" w:fill="FFFFFF" w:themeFill="background1"/>
            <w:vAlign w:val="center"/>
          </w:tcPr>
          <w:p w14:paraId="12D3C458" w14:textId="77777777" w:rsidR="00175F2E" w:rsidRPr="00507544" w:rsidRDefault="00175F2E" w:rsidP="00175F2E">
            <w:pPr>
              <w:jc w:val="both"/>
              <w:rPr>
                <w:bCs/>
              </w:rPr>
            </w:pPr>
            <w:r w:rsidRPr="00507544">
              <w:rPr>
                <w:bCs/>
              </w:rPr>
              <w:t>Controle dos recursos não enquadrados em especificações próprias, cuja destinação encontra-se vinculada a programas da saúde.</w:t>
            </w:r>
          </w:p>
        </w:tc>
      </w:tr>
      <w:tr w:rsidR="00175F2E" w:rsidRPr="00507544" w14:paraId="54FB0842" w14:textId="77777777" w:rsidTr="00414DCE">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937C4F3" w14:textId="5465987E" w:rsidR="00175F2E" w:rsidRPr="00507544" w:rsidRDefault="00175F2E" w:rsidP="00175F2E">
            <w:pPr>
              <w:jc w:val="center"/>
              <w:rPr>
                <w:bCs/>
              </w:rPr>
            </w:pPr>
            <w:r w:rsidRPr="000D0997">
              <w:rPr>
                <w:b/>
              </w:rPr>
              <w:t>1</w:t>
            </w:r>
            <w:r>
              <w:rPr>
                <w:b/>
              </w:rPr>
              <w:t>659</w:t>
            </w:r>
          </w:p>
        </w:tc>
        <w:tc>
          <w:tcPr>
            <w:tcW w:w="770" w:type="dxa"/>
            <w:tcBorders>
              <w:left w:val="nil"/>
              <w:right w:val="nil"/>
            </w:tcBorders>
            <w:shd w:val="clear" w:color="auto" w:fill="FFFFFF" w:themeFill="background1"/>
            <w:vAlign w:val="center"/>
          </w:tcPr>
          <w:p w14:paraId="2B8B7F89" w14:textId="75186A9A" w:rsidR="00175F2E" w:rsidRPr="00507544" w:rsidRDefault="00175F2E" w:rsidP="00175F2E">
            <w:pPr>
              <w:jc w:val="center"/>
              <w:rPr>
                <w:bCs/>
              </w:rPr>
            </w:pPr>
            <w:r w:rsidRPr="000D0997">
              <w:rPr>
                <w:b/>
              </w:rPr>
              <w:t>3130</w:t>
            </w:r>
          </w:p>
        </w:tc>
        <w:tc>
          <w:tcPr>
            <w:tcW w:w="4869" w:type="dxa"/>
            <w:shd w:val="clear" w:color="auto" w:fill="FFFFFF" w:themeFill="background1"/>
            <w:vAlign w:val="center"/>
          </w:tcPr>
          <w:p w14:paraId="21A87BC5" w14:textId="44BE9DDE" w:rsidR="00175F2E" w:rsidRPr="00507544" w:rsidRDefault="00175F2E" w:rsidP="00175F2E">
            <w:pPr>
              <w:ind w:left="94" w:right="43"/>
              <w:rPr>
                <w:bCs/>
              </w:rPr>
            </w:pPr>
            <w:r w:rsidRPr="000D0997">
              <w:rPr>
                <w:b/>
              </w:rPr>
              <w:t>Identificação das Transferências da União decorrentes de emendas parlamentares de comissão</w:t>
            </w:r>
          </w:p>
        </w:tc>
        <w:tc>
          <w:tcPr>
            <w:tcW w:w="8640" w:type="dxa"/>
            <w:shd w:val="clear" w:color="auto" w:fill="FFFFFF" w:themeFill="background1"/>
            <w:vAlign w:val="bottom"/>
          </w:tcPr>
          <w:p w14:paraId="57A0F59A" w14:textId="5FBB144E" w:rsidR="00175F2E" w:rsidRPr="00507544" w:rsidRDefault="00175F2E" w:rsidP="00175F2E">
            <w:pPr>
              <w:jc w:val="both"/>
              <w:rPr>
                <w:bCs/>
              </w:rPr>
            </w:pPr>
            <w:r w:rsidRPr="000D0997">
              <w:rPr>
                <w:b/>
              </w:rPr>
              <w:t xml:space="preserve">Identifica as transferências da União decorrentes de emendas parlamentares de comissão, na forma prevista no art. 44 da Resolução Nº 1, de 2006-CN. Esse marcador será associado às fontes de recursos referentes às transferências decorrentes dessas emendas, na fase da arrecadação da receita, no controle dos ativos e passivos e na fase de execução das despesas custeadas com esses recursos. </w:t>
            </w:r>
          </w:p>
        </w:tc>
      </w:tr>
      <w:tr w:rsidR="00175F2E" w:rsidRPr="00507544" w14:paraId="64BAD675" w14:textId="77777777" w:rsidTr="00414DCE">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E757D47" w14:textId="60C12288" w:rsidR="00175F2E" w:rsidRPr="00507544" w:rsidRDefault="00175F2E" w:rsidP="00175F2E">
            <w:pPr>
              <w:jc w:val="center"/>
              <w:rPr>
                <w:bCs/>
              </w:rPr>
            </w:pPr>
            <w:r w:rsidRPr="000D0997">
              <w:rPr>
                <w:b/>
              </w:rPr>
              <w:t>1</w:t>
            </w:r>
            <w:r>
              <w:rPr>
                <w:b/>
              </w:rPr>
              <w:t>659</w:t>
            </w:r>
          </w:p>
        </w:tc>
        <w:tc>
          <w:tcPr>
            <w:tcW w:w="770" w:type="dxa"/>
            <w:tcBorders>
              <w:left w:val="nil"/>
              <w:right w:val="nil"/>
            </w:tcBorders>
            <w:shd w:val="clear" w:color="auto" w:fill="FFFFFF" w:themeFill="background1"/>
            <w:vAlign w:val="center"/>
          </w:tcPr>
          <w:p w14:paraId="0C53DE65" w14:textId="4CC6F302" w:rsidR="00175F2E" w:rsidRPr="00507544" w:rsidRDefault="00175F2E" w:rsidP="00175F2E">
            <w:pPr>
              <w:jc w:val="center"/>
              <w:rPr>
                <w:bCs/>
              </w:rPr>
            </w:pPr>
            <w:r w:rsidRPr="000D0997">
              <w:rPr>
                <w:b/>
              </w:rPr>
              <w:t>3140</w:t>
            </w:r>
          </w:p>
        </w:tc>
        <w:tc>
          <w:tcPr>
            <w:tcW w:w="4869" w:type="dxa"/>
            <w:shd w:val="clear" w:color="auto" w:fill="FFFFFF" w:themeFill="background1"/>
            <w:vAlign w:val="center"/>
          </w:tcPr>
          <w:p w14:paraId="088774C1" w14:textId="07657523" w:rsidR="00175F2E" w:rsidRPr="00507544" w:rsidRDefault="00175F2E" w:rsidP="00175F2E">
            <w:pPr>
              <w:ind w:left="94" w:right="43"/>
              <w:rPr>
                <w:bCs/>
              </w:rPr>
            </w:pPr>
            <w:r w:rsidRPr="000D0997">
              <w:rPr>
                <w:b/>
              </w:rPr>
              <w:t>Identificação das Transferências da União decorrentes de emendas parlamentares de relator</w:t>
            </w:r>
          </w:p>
        </w:tc>
        <w:tc>
          <w:tcPr>
            <w:tcW w:w="8640" w:type="dxa"/>
            <w:shd w:val="clear" w:color="auto" w:fill="FFFFFF" w:themeFill="background1"/>
            <w:vAlign w:val="bottom"/>
          </w:tcPr>
          <w:p w14:paraId="4F96BC18" w14:textId="5A4B7849" w:rsidR="00175F2E" w:rsidRPr="00507544" w:rsidRDefault="00175F2E" w:rsidP="00175F2E">
            <w:pPr>
              <w:jc w:val="both"/>
              <w:rPr>
                <w:bCs/>
              </w:rPr>
            </w:pPr>
            <w:r w:rsidRPr="000D0997">
              <w:rPr>
                <w:b/>
              </w:rPr>
              <w:t>Identifica as transferências da União decorrentes de emendas parlamentares de relator, na forma prevista no art. 53 da Resolução Nº 1, de 2006-CN. Esse marcador será associado às fontes de recursos referentes às transferências decorrentes dessas emendas, na fase da arrecadação da receita, no controle dos ativos e passivos e na fase de execução das despesas custeadas com esses recursos.</w:t>
            </w:r>
          </w:p>
        </w:tc>
      </w:tr>
      <w:tr w:rsidR="00175F2E" w:rsidRPr="00507544" w14:paraId="6B9E86EE" w14:textId="77777777" w:rsidTr="00755FD7">
        <w:trPr>
          <w:cantSplit/>
          <w:trHeight w:val="451"/>
        </w:trPr>
        <w:tc>
          <w:tcPr>
            <w:tcW w:w="15134" w:type="dxa"/>
            <w:gridSpan w:val="4"/>
            <w:tcBorders>
              <w:top w:val="single" w:sz="4" w:space="0" w:color="auto"/>
              <w:left w:val="single" w:sz="4" w:space="0" w:color="auto"/>
              <w:bottom w:val="single" w:sz="4" w:space="0" w:color="auto"/>
            </w:tcBorders>
            <w:shd w:val="clear" w:color="auto" w:fill="BFBFBF" w:themeFill="background1" w:themeFillShade="BF"/>
            <w:vAlign w:val="center"/>
          </w:tcPr>
          <w:p w14:paraId="27D9DA75" w14:textId="77777777" w:rsidR="00175F2E" w:rsidRPr="00507544" w:rsidRDefault="00175F2E" w:rsidP="00175F2E">
            <w:pPr>
              <w:jc w:val="center"/>
              <w:rPr>
                <w:bCs/>
              </w:rPr>
            </w:pPr>
            <w:r w:rsidRPr="00507544">
              <w:rPr>
                <w:bCs/>
              </w:rPr>
              <w:t>RECURSOS VINCULADOS À ASSISTÊNCIA SOCIAL</w:t>
            </w:r>
          </w:p>
        </w:tc>
      </w:tr>
      <w:tr w:rsidR="00175F2E" w:rsidRPr="00507544" w14:paraId="03B7726D" w14:textId="77777777" w:rsidTr="00DA779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BAB3CCA" w14:textId="77777777" w:rsidR="00175F2E" w:rsidRPr="00507544" w:rsidRDefault="00175F2E" w:rsidP="00175F2E">
            <w:pPr>
              <w:jc w:val="center"/>
              <w:rPr>
                <w:bCs/>
              </w:rPr>
            </w:pPr>
            <w:r w:rsidRPr="00507544">
              <w:rPr>
                <w:bCs/>
              </w:rPr>
              <w:t>1660</w:t>
            </w:r>
          </w:p>
        </w:tc>
        <w:tc>
          <w:tcPr>
            <w:tcW w:w="770" w:type="dxa"/>
            <w:tcBorders>
              <w:left w:val="nil"/>
              <w:right w:val="nil"/>
            </w:tcBorders>
            <w:shd w:val="clear" w:color="auto" w:fill="FFFFFF" w:themeFill="background1"/>
            <w:vAlign w:val="center"/>
          </w:tcPr>
          <w:p w14:paraId="3347F39D" w14:textId="77777777" w:rsidR="00175F2E" w:rsidRPr="00507544" w:rsidRDefault="00175F2E" w:rsidP="00175F2E">
            <w:pPr>
              <w:jc w:val="center"/>
              <w:rPr>
                <w:bCs/>
                <w:sz w:val="16"/>
              </w:rPr>
            </w:pPr>
            <w:r w:rsidRPr="00507544">
              <w:rPr>
                <w:bCs/>
              </w:rPr>
              <w:t>0000</w:t>
            </w:r>
          </w:p>
        </w:tc>
        <w:tc>
          <w:tcPr>
            <w:tcW w:w="4869" w:type="dxa"/>
            <w:shd w:val="clear" w:color="auto" w:fill="FFFFFF" w:themeFill="background1"/>
            <w:vAlign w:val="center"/>
          </w:tcPr>
          <w:p w14:paraId="6A59ACE4" w14:textId="77777777" w:rsidR="00175F2E" w:rsidRPr="00507544" w:rsidRDefault="00175F2E" w:rsidP="00175F2E">
            <w:pPr>
              <w:ind w:left="94" w:right="43"/>
              <w:rPr>
                <w:bCs/>
              </w:rPr>
            </w:pPr>
            <w:r w:rsidRPr="00507544">
              <w:rPr>
                <w:bCs/>
              </w:rPr>
              <w:t>Transferência de Recursos do Fundo Nacional de Assistência Social - FNAS</w:t>
            </w:r>
          </w:p>
        </w:tc>
        <w:tc>
          <w:tcPr>
            <w:tcW w:w="8640" w:type="dxa"/>
            <w:shd w:val="clear" w:color="auto" w:fill="FFFFFF" w:themeFill="background1"/>
            <w:vAlign w:val="center"/>
          </w:tcPr>
          <w:p w14:paraId="0D4AA563" w14:textId="77777777" w:rsidR="00175F2E" w:rsidRPr="00507544" w:rsidRDefault="00175F2E" w:rsidP="00175F2E">
            <w:pPr>
              <w:jc w:val="both"/>
              <w:rPr>
                <w:bCs/>
              </w:rPr>
            </w:pPr>
            <w:r w:rsidRPr="00507544">
              <w:rPr>
                <w:bCs/>
              </w:rPr>
              <w:t>Controle os recursos originários de transferências do Fundo Nacional de Assistência Social - Lei Federal nº 8.742, 07/12/1993.</w:t>
            </w:r>
          </w:p>
        </w:tc>
      </w:tr>
      <w:tr w:rsidR="00175F2E" w:rsidRPr="00507544" w14:paraId="333354A1" w14:textId="77777777" w:rsidTr="00DA779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FAD8090" w14:textId="77777777" w:rsidR="00175F2E" w:rsidRPr="00507544" w:rsidRDefault="00175F2E" w:rsidP="00175F2E">
            <w:pPr>
              <w:jc w:val="center"/>
              <w:rPr>
                <w:bCs/>
              </w:rPr>
            </w:pPr>
            <w:r w:rsidRPr="00507544">
              <w:rPr>
                <w:bCs/>
              </w:rPr>
              <w:t>1661</w:t>
            </w:r>
          </w:p>
        </w:tc>
        <w:tc>
          <w:tcPr>
            <w:tcW w:w="770" w:type="dxa"/>
            <w:tcBorders>
              <w:left w:val="nil"/>
              <w:right w:val="nil"/>
            </w:tcBorders>
            <w:shd w:val="clear" w:color="auto" w:fill="FFFFFF" w:themeFill="background1"/>
            <w:vAlign w:val="center"/>
          </w:tcPr>
          <w:p w14:paraId="2E29DA4C" w14:textId="77777777" w:rsidR="00175F2E" w:rsidRPr="00507544" w:rsidRDefault="00175F2E" w:rsidP="00175F2E">
            <w:pPr>
              <w:jc w:val="center"/>
              <w:rPr>
                <w:bCs/>
                <w:sz w:val="16"/>
              </w:rPr>
            </w:pPr>
            <w:r w:rsidRPr="00507544">
              <w:rPr>
                <w:bCs/>
              </w:rPr>
              <w:t>0000</w:t>
            </w:r>
          </w:p>
        </w:tc>
        <w:tc>
          <w:tcPr>
            <w:tcW w:w="4869" w:type="dxa"/>
            <w:shd w:val="clear" w:color="auto" w:fill="FFFFFF" w:themeFill="background1"/>
            <w:vAlign w:val="center"/>
          </w:tcPr>
          <w:p w14:paraId="16A8621D" w14:textId="77777777" w:rsidR="00175F2E" w:rsidRPr="00507544" w:rsidRDefault="00175F2E" w:rsidP="00175F2E">
            <w:pPr>
              <w:ind w:left="94" w:right="43"/>
              <w:rPr>
                <w:bCs/>
              </w:rPr>
            </w:pPr>
            <w:r w:rsidRPr="00507544">
              <w:rPr>
                <w:bCs/>
              </w:rPr>
              <w:t>Transferência de Recursos dos Fundos Estaduais de Assistência Social</w:t>
            </w:r>
          </w:p>
        </w:tc>
        <w:tc>
          <w:tcPr>
            <w:tcW w:w="8640" w:type="dxa"/>
            <w:shd w:val="clear" w:color="auto" w:fill="FFFFFF" w:themeFill="background1"/>
            <w:vAlign w:val="center"/>
          </w:tcPr>
          <w:p w14:paraId="54C8B778" w14:textId="77777777" w:rsidR="00175F2E" w:rsidRPr="00507544" w:rsidRDefault="00175F2E" w:rsidP="00175F2E">
            <w:pPr>
              <w:jc w:val="both"/>
              <w:rPr>
                <w:bCs/>
              </w:rPr>
            </w:pPr>
            <w:r w:rsidRPr="00507544">
              <w:rPr>
                <w:bCs/>
              </w:rPr>
              <w:t>Controle os recursos originários de transferências dos fundos estaduais de assistência social.</w:t>
            </w:r>
          </w:p>
        </w:tc>
      </w:tr>
      <w:tr w:rsidR="00175F2E" w:rsidRPr="00507544" w14:paraId="73D80BA5" w14:textId="77777777" w:rsidTr="00DA779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56DD183" w14:textId="72FD0E03" w:rsidR="00175F2E" w:rsidRPr="00507544" w:rsidRDefault="00175F2E" w:rsidP="00175F2E">
            <w:pPr>
              <w:jc w:val="center"/>
              <w:rPr>
                <w:bCs/>
              </w:rPr>
            </w:pPr>
            <w:r w:rsidRPr="00507544">
              <w:rPr>
                <w:bCs/>
              </w:rPr>
              <w:t>1662</w:t>
            </w:r>
          </w:p>
        </w:tc>
        <w:tc>
          <w:tcPr>
            <w:tcW w:w="770" w:type="dxa"/>
            <w:tcBorders>
              <w:left w:val="nil"/>
              <w:right w:val="nil"/>
            </w:tcBorders>
            <w:shd w:val="clear" w:color="auto" w:fill="FFFFFF" w:themeFill="background1"/>
            <w:vAlign w:val="center"/>
          </w:tcPr>
          <w:p w14:paraId="510B7085" w14:textId="2AC14F53" w:rsidR="00175F2E" w:rsidRPr="00507544" w:rsidRDefault="00175F2E" w:rsidP="00175F2E">
            <w:pPr>
              <w:jc w:val="center"/>
              <w:rPr>
                <w:bCs/>
              </w:rPr>
            </w:pPr>
            <w:r w:rsidRPr="00507544">
              <w:rPr>
                <w:bCs/>
              </w:rPr>
              <w:t>0000</w:t>
            </w:r>
          </w:p>
        </w:tc>
        <w:tc>
          <w:tcPr>
            <w:tcW w:w="4869" w:type="dxa"/>
            <w:shd w:val="clear" w:color="auto" w:fill="FFFFFF" w:themeFill="background1"/>
            <w:vAlign w:val="center"/>
          </w:tcPr>
          <w:p w14:paraId="3EE887AA" w14:textId="3C7CAF91" w:rsidR="00175F2E" w:rsidRPr="00507544" w:rsidRDefault="00175F2E" w:rsidP="00175F2E">
            <w:pPr>
              <w:ind w:left="94" w:right="43"/>
              <w:rPr>
                <w:bCs/>
              </w:rPr>
            </w:pPr>
            <w:r w:rsidRPr="00507544">
              <w:rPr>
                <w:bCs/>
              </w:rPr>
              <w:t>Transferência de Recursos dos Fundos Municipais Assistência Social – FMAS</w:t>
            </w:r>
          </w:p>
        </w:tc>
        <w:tc>
          <w:tcPr>
            <w:tcW w:w="8640" w:type="dxa"/>
            <w:shd w:val="clear" w:color="auto" w:fill="FFFFFF" w:themeFill="background1"/>
            <w:vAlign w:val="center"/>
          </w:tcPr>
          <w:p w14:paraId="79A96D6E" w14:textId="448A3049" w:rsidR="00175F2E" w:rsidRPr="00507544" w:rsidRDefault="00175F2E" w:rsidP="00175F2E">
            <w:pPr>
              <w:jc w:val="both"/>
              <w:rPr>
                <w:bCs/>
              </w:rPr>
            </w:pPr>
            <w:r w:rsidRPr="00507544">
              <w:rPr>
                <w:bCs/>
              </w:rPr>
              <w:t>Controle os recursos originários de transferências dos fundos municipais de assistência social.</w:t>
            </w:r>
          </w:p>
        </w:tc>
      </w:tr>
      <w:tr w:rsidR="00175F2E" w:rsidRPr="00507544" w14:paraId="23BF9287" w14:textId="77777777" w:rsidTr="00DA779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3427CC1" w14:textId="77777777" w:rsidR="00175F2E" w:rsidRPr="00507544" w:rsidRDefault="00175F2E" w:rsidP="00175F2E">
            <w:pPr>
              <w:jc w:val="center"/>
              <w:rPr>
                <w:bCs/>
              </w:rPr>
            </w:pPr>
            <w:r w:rsidRPr="00507544">
              <w:rPr>
                <w:bCs/>
              </w:rPr>
              <w:t>1665</w:t>
            </w:r>
          </w:p>
        </w:tc>
        <w:tc>
          <w:tcPr>
            <w:tcW w:w="770" w:type="dxa"/>
            <w:tcBorders>
              <w:left w:val="nil"/>
              <w:right w:val="nil"/>
            </w:tcBorders>
            <w:shd w:val="clear" w:color="auto" w:fill="FFFFFF" w:themeFill="background1"/>
            <w:vAlign w:val="center"/>
          </w:tcPr>
          <w:p w14:paraId="38B8D0E7" w14:textId="77777777" w:rsidR="00175F2E" w:rsidRPr="00507544" w:rsidRDefault="00175F2E" w:rsidP="00175F2E">
            <w:pPr>
              <w:jc w:val="center"/>
              <w:rPr>
                <w:bCs/>
                <w:sz w:val="16"/>
              </w:rPr>
            </w:pPr>
            <w:r w:rsidRPr="00507544">
              <w:rPr>
                <w:bCs/>
              </w:rPr>
              <w:t>0000</w:t>
            </w:r>
          </w:p>
        </w:tc>
        <w:tc>
          <w:tcPr>
            <w:tcW w:w="4869" w:type="dxa"/>
            <w:shd w:val="clear" w:color="auto" w:fill="FFFFFF" w:themeFill="background1"/>
            <w:vAlign w:val="center"/>
          </w:tcPr>
          <w:p w14:paraId="25331120" w14:textId="77777777" w:rsidR="00175F2E" w:rsidRPr="00507544" w:rsidRDefault="00175F2E" w:rsidP="00175F2E">
            <w:pPr>
              <w:ind w:left="94" w:right="43"/>
              <w:rPr>
                <w:bCs/>
              </w:rPr>
            </w:pPr>
            <w:r w:rsidRPr="00507544">
              <w:rPr>
                <w:bCs/>
              </w:rPr>
              <w:t>Transferências de Convênios e outros Repasses vinculados à Assistência Social</w:t>
            </w:r>
          </w:p>
        </w:tc>
        <w:tc>
          <w:tcPr>
            <w:tcW w:w="8640" w:type="dxa"/>
            <w:shd w:val="clear" w:color="auto" w:fill="FFFFFF" w:themeFill="background1"/>
            <w:vAlign w:val="center"/>
          </w:tcPr>
          <w:p w14:paraId="3324BEFC" w14:textId="77777777" w:rsidR="00175F2E" w:rsidRPr="00507544" w:rsidRDefault="00175F2E" w:rsidP="00175F2E">
            <w:pPr>
              <w:jc w:val="both"/>
              <w:rPr>
                <w:bCs/>
              </w:rPr>
            </w:pPr>
            <w:r w:rsidRPr="00507544">
              <w:rPr>
                <w:bCs/>
              </w:rPr>
              <w:t>Controle dos recursos originários de transferências em decorrência da celebração de convênios, contratos de repasse e termos de parceria, cuja destinação encontra-se vinculada a programas da assistência social.</w:t>
            </w:r>
          </w:p>
        </w:tc>
      </w:tr>
      <w:tr w:rsidR="00175F2E" w:rsidRPr="00507544" w14:paraId="402C1DB5" w14:textId="77777777" w:rsidTr="00DA779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7651BBD" w14:textId="77777777" w:rsidR="00175F2E" w:rsidRPr="00507544" w:rsidRDefault="00175F2E" w:rsidP="00175F2E">
            <w:pPr>
              <w:jc w:val="center"/>
              <w:rPr>
                <w:bCs/>
              </w:rPr>
            </w:pPr>
            <w:r w:rsidRPr="00507544">
              <w:rPr>
                <w:bCs/>
              </w:rPr>
              <w:t>1669</w:t>
            </w:r>
          </w:p>
        </w:tc>
        <w:tc>
          <w:tcPr>
            <w:tcW w:w="770" w:type="dxa"/>
            <w:tcBorders>
              <w:left w:val="nil"/>
              <w:right w:val="nil"/>
            </w:tcBorders>
            <w:shd w:val="clear" w:color="auto" w:fill="FFFFFF" w:themeFill="background1"/>
            <w:vAlign w:val="center"/>
          </w:tcPr>
          <w:p w14:paraId="4CE5DB34" w14:textId="77777777" w:rsidR="00175F2E" w:rsidRPr="00507544" w:rsidRDefault="00175F2E" w:rsidP="00175F2E">
            <w:pPr>
              <w:jc w:val="center"/>
              <w:rPr>
                <w:bCs/>
                <w:sz w:val="16"/>
              </w:rPr>
            </w:pPr>
            <w:r w:rsidRPr="00507544">
              <w:rPr>
                <w:bCs/>
              </w:rPr>
              <w:t>0000</w:t>
            </w:r>
          </w:p>
        </w:tc>
        <w:tc>
          <w:tcPr>
            <w:tcW w:w="4869" w:type="dxa"/>
            <w:shd w:val="clear" w:color="auto" w:fill="FFFFFF" w:themeFill="background1"/>
            <w:vAlign w:val="center"/>
          </w:tcPr>
          <w:p w14:paraId="291746EA" w14:textId="77777777" w:rsidR="00175F2E" w:rsidRPr="00507544" w:rsidRDefault="00175F2E" w:rsidP="00175F2E">
            <w:pPr>
              <w:ind w:left="94" w:right="43"/>
              <w:rPr>
                <w:bCs/>
              </w:rPr>
            </w:pPr>
            <w:r w:rsidRPr="00507544">
              <w:rPr>
                <w:bCs/>
              </w:rPr>
              <w:t>Outros Recursos Vinculados à Assistência Social</w:t>
            </w:r>
          </w:p>
        </w:tc>
        <w:tc>
          <w:tcPr>
            <w:tcW w:w="8640" w:type="dxa"/>
            <w:shd w:val="clear" w:color="auto" w:fill="FFFFFF" w:themeFill="background1"/>
            <w:vAlign w:val="center"/>
          </w:tcPr>
          <w:p w14:paraId="7D083D7F" w14:textId="77777777" w:rsidR="00175F2E" w:rsidRPr="00507544" w:rsidRDefault="00175F2E" w:rsidP="00175F2E">
            <w:pPr>
              <w:jc w:val="both"/>
              <w:rPr>
                <w:bCs/>
              </w:rPr>
            </w:pPr>
            <w:r w:rsidRPr="00507544">
              <w:rPr>
                <w:bCs/>
              </w:rPr>
              <w:t>Controle dos recursos não enquadrados em especificações próprias, cuja destinação encontra-se vinculada a programas da assistência social.</w:t>
            </w:r>
          </w:p>
        </w:tc>
      </w:tr>
      <w:tr w:rsidR="00175F2E" w:rsidRPr="00507544" w14:paraId="7FD005B2" w14:textId="77777777" w:rsidTr="00755FD7">
        <w:trPr>
          <w:cantSplit/>
          <w:trHeight w:val="451"/>
        </w:trPr>
        <w:tc>
          <w:tcPr>
            <w:tcW w:w="15134" w:type="dxa"/>
            <w:gridSpan w:val="4"/>
            <w:tcBorders>
              <w:top w:val="single" w:sz="4" w:space="0" w:color="auto"/>
              <w:left w:val="single" w:sz="4" w:space="0" w:color="auto"/>
              <w:bottom w:val="single" w:sz="4" w:space="0" w:color="auto"/>
            </w:tcBorders>
            <w:shd w:val="clear" w:color="auto" w:fill="BFBFBF" w:themeFill="background1" w:themeFillShade="BF"/>
            <w:vAlign w:val="center"/>
          </w:tcPr>
          <w:p w14:paraId="777C8A3C" w14:textId="77777777" w:rsidR="00175F2E" w:rsidRPr="00507544" w:rsidRDefault="00175F2E" w:rsidP="00175F2E">
            <w:pPr>
              <w:jc w:val="center"/>
              <w:rPr>
                <w:bCs/>
              </w:rPr>
            </w:pPr>
            <w:r w:rsidRPr="00507544">
              <w:rPr>
                <w:bCs/>
              </w:rPr>
              <w:t>DEMAIS VINCULAÇÕES DECORRENTES DE TRANSFERÊNCIAS</w:t>
            </w:r>
          </w:p>
        </w:tc>
      </w:tr>
      <w:tr w:rsidR="00175F2E" w:rsidRPr="00507544" w14:paraId="07A0290D" w14:textId="77777777" w:rsidTr="00DA779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A777F10" w14:textId="77777777" w:rsidR="00175F2E" w:rsidRPr="00507544" w:rsidRDefault="00175F2E" w:rsidP="00175F2E">
            <w:pPr>
              <w:jc w:val="center"/>
              <w:rPr>
                <w:bCs/>
              </w:rPr>
            </w:pPr>
            <w:r w:rsidRPr="00507544">
              <w:rPr>
                <w:bCs/>
              </w:rPr>
              <w:lastRenderedPageBreak/>
              <w:t>1700</w:t>
            </w:r>
          </w:p>
        </w:tc>
        <w:tc>
          <w:tcPr>
            <w:tcW w:w="770" w:type="dxa"/>
            <w:tcBorders>
              <w:left w:val="nil"/>
              <w:right w:val="nil"/>
            </w:tcBorders>
            <w:shd w:val="clear" w:color="auto" w:fill="FFFFFF" w:themeFill="background1"/>
            <w:vAlign w:val="center"/>
          </w:tcPr>
          <w:p w14:paraId="05527D54" w14:textId="77777777" w:rsidR="00175F2E" w:rsidRPr="00507544" w:rsidRDefault="00175F2E" w:rsidP="00175F2E">
            <w:pPr>
              <w:jc w:val="center"/>
              <w:rPr>
                <w:bCs/>
                <w:sz w:val="16"/>
              </w:rPr>
            </w:pPr>
            <w:r w:rsidRPr="00507544">
              <w:rPr>
                <w:bCs/>
              </w:rPr>
              <w:t>0000</w:t>
            </w:r>
          </w:p>
        </w:tc>
        <w:tc>
          <w:tcPr>
            <w:tcW w:w="4869" w:type="dxa"/>
            <w:shd w:val="clear" w:color="auto" w:fill="FFFFFF" w:themeFill="background1"/>
            <w:vAlign w:val="center"/>
          </w:tcPr>
          <w:p w14:paraId="489EC44D" w14:textId="19AA6771" w:rsidR="00175F2E" w:rsidRPr="00507544" w:rsidRDefault="00175F2E" w:rsidP="00175F2E">
            <w:pPr>
              <w:ind w:left="94" w:right="43"/>
              <w:rPr>
                <w:bCs/>
              </w:rPr>
            </w:pPr>
            <w:r w:rsidRPr="00507544">
              <w:rPr>
                <w:bCs/>
              </w:rPr>
              <w:t>Outras Transferências de Convênios ou Instrumentos Congêneres da União</w:t>
            </w:r>
          </w:p>
        </w:tc>
        <w:tc>
          <w:tcPr>
            <w:tcW w:w="8640" w:type="dxa"/>
            <w:shd w:val="clear" w:color="auto" w:fill="FFFFFF" w:themeFill="background1"/>
            <w:vAlign w:val="center"/>
          </w:tcPr>
          <w:p w14:paraId="0DDD8E13" w14:textId="77777777" w:rsidR="00175F2E" w:rsidRPr="00507544" w:rsidRDefault="00175F2E" w:rsidP="00175F2E">
            <w:pPr>
              <w:jc w:val="both"/>
              <w:rPr>
                <w:bCs/>
              </w:rPr>
            </w:pPr>
            <w:r w:rsidRPr="00507544">
              <w:rPr>
                <w:bCs/>
              </w:rPr>
              <w:t>Controle dos recursos originários de transferências federais em decorrência da celebração de convênios, contratos de repasse e termos de parceria, cuja destinação encontra-se vinculada aos seus objetos. Não serão controlados por esta fonte os recursos de convênios vinculados a programas da educação, da saúde e da assistência social.</w:t>
            </w:r>
          </w:p>
        </w:tc>
      </w:tr>
      <w:tr w:rsidR="00175F2E" w:rsidRPr="00507544" w14:paraId="3059275A" w14:textId="77777777" w:rsidTr="00DA779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6538967" w14:textId="77777777" w:rsidR="00175F2E" w:rsidRPr="00507544" w:rsidRDefault="00175F2E" w:rsidP="00175F2E">
            <w:pPr>
              <w:jc w:val="center"/>
              <w:rPr>
                <w:bCs/>
              </w:rPr>
            </w:pPr>
            <w:r w:rsidRPr="00507544">
              <w:rPr>
                <w:bCs/>
              </w:rPr>
              <w:t>1701</w:t>
            </w:r>
          </w:p>
        </w:tc>
        <w:tc>
          <w:tcPr>
            <w:tcW w:w="770" w:type="dxa"/>
            <w:tcBorders>
              <w:left w:val="nil"/>
              <w:right w:val="nil"/>
            </w:tcBorders>
            <w:shd w:val="clear" w:color="auto" w:fill="FFFFFF" w:themeFill="background1"/>
            <w:vAlign w:val="center"/>
          </w:tcPr>
          <w:p w14:paraId="6DCAF84D" w14:textId="77777777" w:rsidR="00175F2E" w:rsidRPr="00507544" w:rsidRDefault="00175F2E" w:rsidP="00175F2E">
            <w:pPr>
              <w:jc w:val="center"/>
              <w:rPr>
                <w:bCs/>
                <w:sz w:val="16"/>
              </w:rPr>
            </w:pPr>
            <w:r w:rsidRPr="00507544">
              <w:rPr>
                <w:bCs/>
              </w:rPr>
              <w:t>0000</w:t>
            </w:r>
          </w:p>
        </w:tc>
        <w:tc>
          <w:tcPr>
            <w:tcW w:w="4869" w:type="dxa"/>
            <w:shd w:val="clear" w:color="auto" w:fill="FFFFFF" w:themeFill="background1"/>
            <w:vAlign w:val="center"/>
          </w:tcPr>
          <w:p w14:paraId="1EA4918B" w14:textId="18F76D5F" w:rsidR="00175F2E" w:rsidRPr="00507544" w:rsidRDefault="00175F2E" w:rsidP="00175F2E">
            <w:pPr>
              <w:ind w:left="94" w:right="43"/>
              <w:rPr>
                <w:bCs/>
              </w:rPr>
            </w:pPr>
            <w:r w:rsidRPr="00507544">
              <w:rPr>
                <w:bCs/>
              </w:rPr>
              <w:t>Outras Transferências de Convênios ou Instrumentos Congêneres dos Estados</w:t>
            </w:r>
          </w:p>
        </w:tc>
        <w:tc>
          <w:tcPr>
            <w:tcW w:w="8640" w:type="dxa"/>
            <w:shd w:val="clear" w:color="auto" w:fill="FFFFFF" w:themeFill="background1"/>
            <w:vAlign w:val="center"/>
          </w:tcPr>
          <w:p w14:paraId="2A7046CE" w14:textId="77777777" w:rsidR="00175F2E" w:rsidRPr="00507544" w:rsidRDefault="00175F2E" w:rsidP="00175F2E">
            <w:pPr>
              <w:jc w:val="both"/>
              <w:rPr>
                <w:bCs/>
              </w:rPr>
            </w:pPr>
            <w:r w:rsidRPr="00507544">
              <w:rPr>
                <w:bCs/>
              </w:rPr>
              <w:t>Controle dos recursos originários de transferências estaduais em decorrência da celebração de convênios, contratos de repasse e termos de parceria, cuja destinação encontra-se vinculada aos seus objetos. Não serão controlados por esta fonte os recursos de convênios ou contratos de repasse vinculados a programas da educação, da saúde e da assistência social.</w:t>
            </w:r>
          </w:p>
        </w:tc>
      </w:tr>
      <w:tr w:rsidR="00175F2E" w:rsidRPr="00507544" w14:paraId="5A7A2952" w14:textId="77777777" w:rsidTr="00DA779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7476B5A" w14:textId="77777777" w:rsidR="00175F2E" w:rsidRPr="00507544" w:rsidRDefault="00175F2E" w:rsidP="00175F2E">
            <w:pPr>
              <w:jc w:val="center"/>
              <w:rPr>
                <w:bCs/>
              </w:rPr>
            </w:pPr>
            <w:r w:rsidRPr="00507544">
              <w:rPr>
                <w:bCs/>
              </w:rPr>
              <w:t>1702</w:t>
            </w:r>
          </w:p>
        </w:tc>
        <w:tc>
          <w:tcPr>
            <w:tcW w:w="770" w:type="dxa"/>
            <w:tcBorders>
              <w:left w:val="nil"/>
              <w:right w:val="nil"/>
            </w:tcBorders>
            <w:shd w:val="clear" w:color="auto" w:fill="FFFFFF" w:themeFill="background1"/>
            <w:vAlign w:val="center"/>
          </w:tcPr>
          <w:p w14:paraId="39EE5CB9" w14:textId="77777777" w:rsidR="00175F2E" w:rsidRPr="00507544" w:rsidRDefault="00175F2E" w:rsidP="00175F2E">
            <w:pPr>
              <w:jc w:val="center"/>
              <w:rPr>
                <w:bCs/>
                <w:sz w:val="16"/>
              </w:rPr>
            </w:pPr>
            <w:r w:rsidRPr="00507544">
              <w:rPr>
                <w:bCs/>
              </w:rPr>
              <w:t>0000</w:t>
            </w:r>
          </w:p>
        </w:tc>
        <w:tc>
          <w:tcPr>
            <w:tcW w:w="4869" w:type="dxa"/>
            <w:shd w:val="clear" w:color="auto" w:fill="FFFFFF" w:themeFill="background1"/>
            <w:vAlign w:val="center"/>
          </w:tcPr>
          <w:p w14:paraId="0867F6CF" w14:textId="3E33ACF9" w:rsidR="00175F2E" w:rsidRPr="00507544" w:rsidRDefault="00175F2E" w:rsidP="00175F2E">
            <w:pPr>
              <w:ind w:left="94" w:right="43"/>
              <w:rPr>
                <w:bCs/>
              </w:rPr>
            </w:pPr>
            <w:r w:rsidRPr="00507544">
              <w:rPr>
                <w:bCs/>
              </w:rPr>
              <w:t>Outras Transferências de Convênios ou Instrumentos Congêneres dos Municípios</w:t>
            </w:r>
          </w:p>
        </w:tc>
        <w:tc>
          <w:tcPr>
            <w:tcW w:w="8640" w:type="dxa"/>
            <w:shd w:val="clear" w:color="auto" w:fill="FFFFFF" w:themeFill="background1"/>
            <w:vAlign w:val="center"/>
          </w:tcPr>
          <w:p w14:paraId="17740F43" w14:textId="77777777" w:rsidR="00175F2E" w:rsidRPr="00507544" w:rsidRDefault="00175F2E" w:rsidP="00175F2E">
            <w:pPr>
              <w:jc w:val="both"/>
              <w:rPr>
                <w:bCs/>
              </w:rPr>
            </w:pPr>
            <w:r w:rsidRPr="00507544">
              <w:rPr>
                <w:bCs/>
              </w:rPr>
              <w:t>Controle dos recursos originários de transferências de municípios em decorrência da celebração de convênios, contratos de repasse e termos de parceria, cuja destinação encontra-se vinculada aos seus objetos. Não serão controlados por esta fonte os recursos de convênios ou contratos de repasse vinculados a programas da educação, da saúde e da assistência social.</w:t>
            </w:r>
          </w:p>
        </w:tc>
      </w:tr>
      <w:tr w:rsidR="00175F2E" w:rsidRPr="00507544" w14:paraId="537096DA" w14:textId="77777777" w:rsidTr="00DA779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B902088" w14:textId="77777777" w:rsidR="00175F2E" w:rsidRPr="00507544" w:rsidRDefault="00175F2E" w:rsidP="00175F2E">
            <w:pPr>
              <w:jc w:val="center"/>
              <w:rPr>
                <w:bCs/>
              </w:rPr>
            </w:pPr>
            <w:r w:rsidRPr="00507544">
              <w:rPr>
                <w:bCs/>
              </w:rPr>
              <w:t>1703</w:t>
            </w:r>
          </w:p>
        </w:tc>
        <w:tc>
          <w:tcPr>
            <w:tcW w:w="770" w:type="dxa"/>
            <w:tcBorders>
              <w:left w:val="nil"/>
              <w:right w:val="nil"/>
            </w:tcBorders>
            <w:shd w:val="clear" w:color="auto" w:fill="FFFFFF" w:themeFill="background1"/>
            <w:vAlign w:val="center"/>
          </w:tcPr>
          <w:p w14:paraId="033CD0E9" w14:textId="77777777" w:rsidR="00175F2E" w:rsidRPr="00507544" w:rsidRDefault="00175F2E" w:rsidP="00175F2E">
            <w:pPr>
              <w:jc w:val="center"/>
              <w:rPr>
                <w:bCs/>
                <w:sz w:val="16"/>
              </w:rPr>
            </w:pPr>
            <w:r w:rsidRPr="00507544">
              <w:rPr>
                <w:bCs/>
              </w:rPr>
              <w:t>0000</w:t>
            </w:r>
          </w:p>
        </w:tc>
        <w:tc>
          <w:tcPr>
            <w:tcW w:w="4869" w:type="dxa"/>
            <w:shd w:val="clear" w:color="auto" w:fill="FFFFFF" w:themeFill="background1"/>
            <w:vAlign w:val="center"/>
          </w:tcPr>
          <w:p w14:paraId="4F272368" w14:textId="7022120D" w:rsidR="00175F2E" w:rsidRPr="00507544" w:rsidRDefault="00175F2E" w:rsidP="00175F2E">
            <w:pPr>
              <w:ind w:left="94" w:right="43"/>
              <w:rPr>
                <w:bCs/>
              </w:rPr>
            </w:pPr>
            <w:r w:rsidRPr="00507544">
              <w:rPr>
                <w:bCs/>
              </w:rPr>
              <w:t>Outras Transferências de Convênios ou Instrumentos Congêneres de outras Entidades</w:t>
            </w:r>
          </w:p>
        </w:tc>
        <w:tc>
          <w:tcPr>
            <w:tcW w:w="8640" w:type="dxa"/>
            <w:shd w:val="clear" w:color="auto" w:fill="FFFFFF" w:themeFill="background1"/>
            <w:vAlign w:val="center"/>
          </w:tcPr>
          <w:p w14:paraId="2B861F6E" w14:textId="77777777" w:rsidR="00175F2E" w:rsidRPr="00507544" w:rsidRDefault="00175F2E" w:rsidP="00175F2E">
            <w:pPr>
              <w:jc w:val="both"/>
              <w:rPr>
                <w:bCs/>
              </w:rPr>
            </w:pPr>
            <w:r w:rsidRPr="00507544">
              <w:rPr>
                <w:bCs/>
              </w:rPr>
              <w:t>Controle dos recursos originários de transferências de entidades privadas, estrangeiras ou multigovernamentais em virtude de assinatura de convênios, contratos de repasse ou legislações específicas, cuja destinação encontra-se vinculada aos seus objetos. Não serão controlados por esta fonte os recursos de convênios ou contratos de repasse vinculados a programas da educação, da saúde e da assistência social.</w:t>
            </w:r>
          </w:p>
        </w:tc>
      </w:tr>
      <w:tr w:rsidR="00175F2E" w:rsidRPr="00507544" w14:paraId="49419117" w14:textId="77777777" w:rsidTr="00507544">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auto"/>
            <w:vAlign w:val="center"/>
          </w:tcPr>
          <w:p w14:paraId="24FA9E39" w14:textId="7330FDCA" w:rsidR="00175F2E" w:rsidRPr="00507544" w:rsidRDefault="00175F2E" w:rsidP="00175F2E">
            <w:pPr>
              <w:jc w:val="center"/>
              <w:rPr>
                <w:bCs/>
              </w:rPr>
            </w:pPr>
            <w:r w:rsidRPr="00507544">
              <w:rPr>
                <w:bCs/>
              </w:rPr>
              <w:t>1704</w:t>
            </w:r>
          </w:p>
        </w:tc>
        <w:tc>
          <w:tcPr>
            <w:tcW w:w="770" w:type="dxa"/>
            <w:tcBorders>
              <w:left w:val="nil"/>
              <w:right w:val="nil"/>
            </w:tcBorders>
            <w:shd w:val="clear" w:color="auto" w:fill="auto"/>
            <w:vAlign w:val="center"/>
          </w:tcPr>
          <w:p w14:paraId="3D94B917" w14:textId="42100A15" w:rsidR="00175F2E" w:rsidRPr="00507544" w:rsidRDefault="00175F2E" w:rsidP="00175F2E">
            <w:pPr>
              <w:jc w:val="center"/>
              <w:rPr>
                <w:bCs/>
              </w:rPr>
            </w:pPr>
            <w:r w:rsidRPr="00507544">
              <w:rPr>
                <w:bCs/>
              </w:rPr>
              <w:t>0000</w:t>
            </w:r>
          </w:p>
        </w:tc>
        <w:tc>
          <w:tcPr>
            <w:tcW w:w="4869" w:type="dxa"/>
            <w:shd w:val="clear" w:color="auto" w:fill="auto"/>
            <w:vAlign w:val="center"/>
          </w:tcPr>
          <w:p w14:paraId="0D8D6CAB" w14:textId="390191CF" w:rsidR="00175F2E" w:rsidRPr="00507544" w:rsidRDefault="00175F2E" w:rsidP="00175F2E">
            <w:pPr>
              <w:rPr>
                <w:bCs/>
              </w:rPr>
            </w:pPr>
            <w:r w:rsidRPr="00507544">
              <w:rPr>
                <w:bCs/>
                <w:color w:val="000000"/>
              </w:rPr>
              <w:t>Transferências da União Referentes a Compensações Financeiras pela Exploração de Recursos Naturais</w:t>
            </w:r>
          </w:p>
        </w:tc>
        <w:tc>
          <w:tcPr>
            <w:tcW w:w="8640" w:type="dxa"/>
            <w:shd w:val="clear" w:color="auto" w:fill="auto"/>
            <w:vAlign w:val="bottom"/>
          </w:tcPr>
          <w:p w14:paraId="058E9046" w14:textId="0C438633" w:rsidR="00175F2E" w:rsidRPr="00507544" w:rsidRDefault="00175F2E" w:rsidP="00175F2E">
            <w:pPr>
              <w:jc w:val="both"/>
              <w:rPr>
                <w:bCs/>
              </w:rPr>
            </w:pPr>
            <w:r w:rsidRPr="00507544">
              <w:rPr>
                <w:bCs/>
                <w:color w:val="000000"/>
              </w:rPr>
              <w:t>Controle dos recursos transferidos pela União, originários da arrecadação de royalties do petróleo, do gás natural, da cota-parte do bônus de assinatura de contrato de partilha de produção, exceto os recursos provenientes da Lei nº 12.858/2013, destinados às áreas da saúde ou da educação, e exceto os recursos classificados na FR 720 e na FR 721.</w:t>
            </w:r>
          </w:p>
        </w:tc>
      </w:tr>
      <w:tr w:rsidR="00175F2E" w:rsidRPr="00507544" w14:paraId="405D83C2" w14:textId="77777777" w:rsidTr="00DA779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C5E0041" w14:textId="77777777" w:rsidR="00175F2E" w:rsidRPr="00507544" w:rsidRDefault="00175F2E" w:rsidP="00175F2E">
            <w:pPr>
              <w:jc w:val="center"/>
              <w:rPr>
                <w:bCs/>
              </w:rPr>
            </w:pPr>
            <w:r w:rsidRPr="00507544">
              <w:rPr>
                <w:bCs/>
              </w:rPr>
              <w:t>1705</w:t>
            </w:r>
          </w:p>
        </w:tc>
        <w:tc>
          <w:tcPr>
            <w:tcW w:w="770" w:type="dxa"/>
            <w:tcBorders>
              <w:left w:val="nil"/>
              <w:right w:val="nil"/>
            </w:tcBorders>
            <w:shd w:val="clear" w:color="auto" w:fill="FFFFFF" w:themeFill="background1"/>
            <w:vAlign w:val="center"/>
          </w:tcPr>
          <w:p w14:paraId="0D3C693A" w14:textId="77777777" w:rsidR="00175F2E" w:rsidRPr="00507544" w:rsidRDefault="00175F2E" w:rsidP="00175F2E">
            <w:pPr>
              <w:jc w:val="center"/>
              <w:rPr>
                <w:bCs/>
                <w:sz w:val="16"/>
              </w:rPr>
            </w:pPr>
            <w:r w:rsidRPr="00507544">
              <w:rPr>
                <w:bCs/>
              </w:rPr>
              <w:t>0000</w:t>
            </w:r>
          </w:p>
        </w:tc>
        <w:tc>
          <w:tcPr>
            <w:tcW w:w="4869" w:type="dxa"/>
            <w:shd w:val="clear" w:color="auto" w:fill="FFFFFF" w:themeFill="background1"/>
            <w:vAlign w:val="center"/>
          </w:tcPr>
          <w:p w14:paraId="619D7E9B" w14:textId="1757AADB" w:rsidR="00175F2E" w:rsidRPr="00507544" w:rsidRDefault="00175F2E" w:rsidP="00175F2E">
            <w:pPr>
              <w:rPr>
                <w:rFonts w:ascii="Times New Roman" w:eastAsia="Times New Roman" w:hAnsi="Times New Roman" w:cs="Times New Roman"/>
                <w:bCs/>
                <w:lang w:val="pt-BR" w:eastAsia="pt-BR" w:bidi="ar-SA"/>
              </w:rPr>
            </w:pPr>
            <w:r w:rsidRPr="00507544">
              <w:rPr>
                <w:bCs/>
              </w:rPr>
              <w:t>Transferências dos Estados Referentes a Compensações Financeiras pela Exploração de Recursos Naturais</w:t>
            </w:r>
          </w:p>
        </w:tc>
        <w:tc>
          <w:tcPr>
            <w:tcW w:w="8640" w:type="dxa"/>
            <w:shd w:val="clear" w:color="auto" w:fill="FFFFFF" w:themeFill="background1"/>
            <w:vAlign w:val="center"/>
          </w:tcPr>
          <w:p w14:paraId="720EE469" w14:textId="228BA953" w:rsidR="00175F2E" w:rsidRPr="00507544" w:rsidRDefault="00175F2E" w:rsidP="00175F2E">
            <w:pPr>
              <w:jc w:val="both"/>
              <w:rPr>
                <w:bCs/>
              </w:rPr>
            </w:pPr>
            <w:r w:rsidRPr="00507544">
              <w:rPr>
                <w:bCs/>
              </w:rPr>
              <w:t>Controle dos recursos transferidos pelos Estados, originários da arrecadação de royalties do petróleo, do gás natural, da cota-parte do bônus de assinatura de contrato de partilha de produção.</w:t>
            </w:r>
          </w:p>
        </w:tc>
      </w:tr>
      <w:tr w:rsidR="00175F2E" w:rsidRPr="00507544" w14:paraId="62FEE27C" w14:textId="77777777" w:rsidTr="00DA779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E948DCE" w14:textId="77777777" w:rsidR="00175F2E" w:rsidRPr="00507544" w:rsidRDefault="00175F2E" w:rsidP="00175F2E">
            <w:pPr>
              <w:jc w:val="center"/>
              <w:rPr>
                <w:bCs/>
              </w:rPr>
            </w:pPr>
            <w:r w:rsidRPr="00507544">
              <w:rPr>
                <w:bCs/>
              </w:rPr>
              <w:t>1706</w:t>
            </w:r>
          </w:p>
        </w:tc>
        <w:tc>
          <w:tcPr>
            <w:tcW w:w="770" w:type="dxa"/>
            <w:tcBorders>
              <w:left w:val="nil"/>
              <w:right w:val="nil"/>
            </w:tcBorders>
            <w:shd w:val="clear" w:color="auto" w:fill="FFFFFF" w:themeFill="background1"/>
            <w:vAlign w:val="center"/>
          </w:tcPr>
          <w:p w14:paraId="0410F9FF" w14:textId="77777777" w:rsidR="00175F2E" w:rsidRPr="00507544" w:rsidRDefault="00175F2E" w:rsidP="00175F2E">
            <w:pPr>
              <w:jc w:val="center"/>
              <w:rPr>
                <w:bCs/>
                <w:sz w:val="16"/>
              </w:rPr>
            </w:pPr>
            <w:r w:rsidRPr="00507544">
              <w:rPr>
                <w:bCs/>
              </w:rPr>
              <w:t>0000</w:t>
            </w:r>
          </w:p>
        </w:tc>
        <w:tc>
          <w:tcPr>
            <w:tcW w:w="4869" w:type="dxa"/>
            <w:shd w:val="clear" w:color="auto" w:fill="FFFFFF" w:themeFill="background1"/>
            <w:vAlign w:val="center"/>
          </w:tcPr>
          <w:p w14:paraId="1A535D2B" w14:textId="77777777" w:rsidR="00175F2E" w:rsidRPr="00507544" w:rsidRDefault="00175F2E" w:rsidP="00175F2E">
            <w:pPr>
              <w:ind w:left="94" w:right="43"/>
              <w:rPr>
                <w:bCs/>
              </w:rPr>
            </w:pPr>
            <w:r w:rsidRPr="00507544">
              <w:rPr>
                <w:bCs/>
              </w:rPr>
              <w:t>Transferência Especial da União</w:t>
            </w:r>
          </w:p>
        </w:tc>
        <w:tc>
          <w:tcPr>
            <w:tcW w:w="8640" w:type="dxa"/>
            <w:shd w:val="clear" w:color="auto" w:fill="FFFFFF" w:themeFill="background1"/>
            <w:vAlign w:val="center"/>
          </w:tcPr>
          <w:p w14:paraId="0B29F093" w14:textId="77777777" w:rsidR="00175F2E" w:rsidRPr="00507544" w:rsidRDefault="00175F2E" w:rsidP="00175F2E">
            <w:pPr>
              <w:jc w:val="both"/>
              <w:rPr>
                <w:bCs/>
              </w:rPr>
            </w:pPr>
            <w:r w:rsidRPr="00507544">
              <w:rPr>
                <w:bCs/>
              </w:rPr>
              <w:t>Controle dos recursos transferidos pela União provenientes de emendas individuais impositivas ao orçamento da União, por meio de transferências especiais, nos termos do art. 166-A, inciso I, da Constituição Federal.</w:t>
            </w:r>
          </w:p>
        </w:tc>
      </w:tr>
      <w:tr w:rsidR="00175F2E" w:rsidRPr="00507544" w14:paraId="51095DC9" w14:textId="77777777" w:rsidTr="00DA779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74399E4" w14:textId="77777777" w:rsidR="00175F2E" w:rsidRPr="00507544" w:rsidRDefault="00175F2E" w:rsidP="00175F2E">
            <w:pPr>
              <w:jc w:val="center"/>
              <w:rPr>
                <w:bCs/>
              </w:rPr>
            </w:pPr>
            <w:r w:rsidRPr="00507544">
              <w:rPr>
                <w:bCs/>
              </w:rPr>
              <w:t>1707</w:t>
            </w:r>
          </w:p>
        </w:tc>
        <w:tc>
          <w:tcPr>
            <w:tcW w:w="770" w:type="dxa"/>
            <w:tcBorders>
              <w:left w:val="nil"/>
              <w:right w:val="nil"/>
            </w:tcBorders>
            <w:shd w:val="clear" w:color="auto" w:fill="FFFFFF" w:themeFill="background1"/>
            <w:vAlign w:val="center"/>
          </w:tcPr>
          <w:p w14:paraId="2773C0C8" w14:textId="77777777" w:rsidR="00175F2E" w:rsidRPr="00507544" w:rsidRDefault="00175F2E" w:rsidP="00175F2E">
            <w:pPr>
              <w:jc w:val="center"/>
              <w:rPr>
                <w:bCs/>
                <w:sz w:val="16"/>
              </w:rPr>
            </w:pPr>
            <w:r w:rsidRPr="00507544">
              <w:rPr>
                <w:bCs/>
              </w:rPr>
              <w:t>0000</w:t>
            </w:r>
          </w:p>
        </w:tc>
        <w:tc>
          <w:tcPr>
            <w:tcW w:w="4869" w:type="dxa"/>
            <w:shd w:val="clear" w:color="auto" w:fill="FFFFFF" w:themeFill="background1"/>
            <w:vAlign w:val="center"/>
          </w:tcPr>
          <w:p w14:paraId="1EB7834A" w14:textId="77777777" w:rsidR="00175F2E" w:rsidRPr="00507544" w:rsidRDefault="00175F2E" w:rsidP="00175F2E">
            <w:pPr>
              <w:ind w:left="94" w:right="43"/>
              <w:rPr>
                <w:bCs/>
              </w:rPr>
            </w:pPr>
            <w:r w:rsidRPr="00507544">
              <w:rPr>
                <w:bCs/>
              </w:rPr>
              <w:t>Transferências da União – inciso I do art. 5º da Lei Complementar 173/2020</w:t>
            </w:r>
          </w:p>
        </w:tc>
        <w:tc>
          <w:tcPr>
            <w:tcW w:w="8640" w:type="dxa"/>
            <w:shd w:val="clear" w:color="auto" w:fill="FFFFFF" w:themeFill="background1"/>
            <w:vAlign w:val="center"/>
          </w:tcPr>
          <w:p w14:paraId="01345E11" w14:textId="77777777" w:rsidR="00175F2E" w:rsidRPr="00507544" w:rsidRDefault="00175F2E" w:rsidP="00175F2E">
            <w:pPr>
              <w:jc w:val="both"/>
              <w:rPr>
                <w:bCs/>
              </w:rPr>
            </w:pPr>
            <w:r w:rsidRPr="00507544">
              <w:rPr>
                <w:bCs/>
              </w:rPr>
              <w:t>Controle dos recursos provenientes de transferência da União com base no disposto no inciso I do art. 5º da lei complementar 173/2020.</w:t>
            </w:r>
          </w:p>
        </w:tc>
      </w:tr>
      <w:tr w:rsidR="00175F2E" w:rsidRPr="00507544" w14:paraId="7D289C58" w14:textId="77777777" w:rsidTr="00DA779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F5FB6EB" w14:textId="77777777" w:rsidR="00175F2E" w:rsidRPr="00507544" w:rsidRDefault="00175F2E" w:rsidP="00175F2E">
            <w:pPr>
              <w:jc w:val="center"/>
              <w:rPr>
                <w:bCs/>
              </w:rPr>
            </w:pPr>
            <w:r w:rsidRPr="00507544">
              <w:rPr>
                <w:bCs/>
              </w:rPr>
              <w:t>1708</w:t>
            </w:r>
          </w:p>
        </w:tc>
        <w:tc>
          <w:tcPr>
            <w:tcW w:w="770" w:type="dxa"/>
            <w:tcBorders>
              <w:left w:val="nil"/>
              <w:right w:val="nil"/>
            </w:tcBorders>
            <w:shd w:val="clear" w:color="auto" w:fill="FFFFFF" w:themeFill="background1"/>
            <w:vAlign w:val="center"/>
          </w:tcPr>
          <w:p w14:paraId="45F944F0" w14:textId="77777777" w:rsidR="00175F2E" w:rsidRPr="00507544" w:rsidRDefault="00175F2E" w:rsidP="00175F2E">
            <w:pPr>
              <w:jc w:val="center"/>
              <w:rPr>
                <w:bCs/>
                <w:sz w:val="16"/>
              </w:rPr>
            </w:pPr>
            <w:r w:rsidRPr="00507544">
              <w:rPr>
                <w:bCs/>
              </w:rPr>
              <w:t>0000</w:t>
            </w:r>
          </w:p>
        </w:tc>
        <w:tc>
          <w:tcPr>
            <w:tcW w:w="4869" w:type="dxa"/>
            <w:shd w:val="clear" w:color="auto" w:fill="FFFFFF" w:themeFill="background1"/>
            <w:vAlign w:val="center"/>
          </w:tcPr>
          <w:p w14:paraId="06D696DD" w14:textId="77777777" w:rsidR="00175F2E" w:rsidRPr="00507544" w:rsidRDefault="00175F2E" w:rsidP="00175F2E">
            <w:pPr>
              <w:ind w:left="94" w:right="43"/>
              <w:rPr>
                <w:bCs/>
              </w:rPr>
            </w:pPr>
            <w:r w:rsidRPr="00507544">
              <w:rPr>
                <w:bCs/>
              </w:rPr>
              <w:t>Transferência da União Referente à Compensação Financeira de Recursos Minerais</w:t>
            </w:r>
          </w:p>
        </w:tc>
        <w:tc>
          <w:tcPr>
            <w:tcW w:w="8640" w:type="dxa"/>
            <w:shd w:val="clear" w:color="auto" w:fill="FFFFFF" w:themeFill="background1"/>
            <w:vAlign w:val="center"/>
          </w:tcPr>
          <w:p w14:paraId="7166506F" w14:textId="77777777" w:rsidR="00175F2E" w:rsidRPr="00507544" w:rsidRDefault="00175F2E" w:rsidP="00175F2E">
            <w:pPr>
              <w:jc w:val="both"/>
              <w:rPr>
                <w:bCs/>
              </w:rPr>
            </w:pPr>
            <w:r w:rsidRPr="00507544">
              <w:rPr>
                <w:bCs/>
              </w:rPr>
              <w:t>Controle dos recursos transferidos pela União, referentes à compensação financeira pela exploração de recursos minerais em atendimento às destinações e vedações previstas na legislação.</w:t>
            </w:r>
          </w:p>
        </w:tc>
      </w:tr>
      <w:tr w:rsidR="00175F2E" w:rsidRPr="00507544" w14:paraId="119BEAFF" w14:textId="77777777" w:rsidTr="00DA779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A02DD13" w14:textId="77777777" w:rsidR="00175F2E" w:rsidRPr="00507544" w:rsidRDefault="00175F2E" w:rsidP="00175F2E">
            <w:pPr>
              <w:jc w:val="center"/>
              <w:rPr>
                <w:bCs/>
              </w:rPr>
            </w:pPr>
            <w:r w:rsidRPr="00507544">
              <w:rPr>
                <w:bCs/>
              </w:rPr>
              <w:t>1709</w:t>
            </w:r>
          </w:p>
        </w:tc>
        <w:tc>
          <w:tcPr>
            <w:tcW w:w="770" w:type="dxa"/>
            <w:tcBorders>
              <w:left w:val="nil"/>
              <w:right w:val="nil"/>
            </w:tcBorders>
            <w:shd w:val="clear" w:color="auto" w:fill="FFFFFF" w:themeFill="background1"/>
            <w:vAlign w:val="center"/>
          </w:tcPr>
          <w:p w14:paraId="7AE7D42D" w14:textId="77777777" w:rsidR="00175F2E" w:rsidRPr="00507544" w:rsidRDefault="00175F2E" w:rsidP="00175F2E">
            <w:pPr>
              <w:jc w:val="center"/>
              <w:rPr>
                <w:bCs/>
                <w:sz w:val="16"/>
              </w:rPr>
            </w:pPr>
            <w:r w:rsidRPr="00507544">
              <w:rPr>
                <w:bCs/>
              </w:rPr>
              <w:t>0000</w:t>
            </w:r>
          </w:p>
        </w:tc>
        <w:tc>
          <w:tcPr>
            <w:tcW w:w="4869" w:type="dxa"/>
            <w:shd w:val="clear" w:color="auto" w:fill="FFFFFF" w:themeFill="background1"/>
            <w:vAlign w:val="center"/>
          </w:tcPr>
          <w:p w14:paraId="2AC3BDFB" w14:textId="77777777" w:rsidR="00175F2E" w:rsidRPr="00507544" w:rsidRDefault="00175F2E" w:rsidP="00175F2E">
            <w:pPr>
              <w:ind w:left="94" w:right="43"/>
              <w:rPr>
                <w:bCs/>
              </w:rPr>
            </w:pPr>
            <w:r w:rsidRPr="00507544">
              <w:rPr>
                <w:bCs/>
              </w:rPr>
              <w:t>Transferência da União referente à Compensação Financeira de Recursos Hídricos</w:t>
            </w:r>
          </w:p>
        </w:tc>
        <w:tc>
          <w:tcPr>
            <w:tcW w:w="8640" w:type="dxa"/>
            <w:shd w:val="clear" w:color="auto" w:fill="FFFFFF" w:themeFill="background1"/>
            <w:vAlign w:val="center"/>
          </w:tcPr>
          <w:p w14:paraId="325C14EF" w14:textId="77777777" w:rsidR="00175F2E" w:rsidRPr="00507544" w:rsidRDefault="00175F2E" w:rsidP="00175F2E">
            <w:pPr>
              <w:jc w:val="both"/>
              <w:rPr>
                <w:bCs/>
              </w:rPr>
            </w:pPr>
            <w:r w:rsidRPr="00507544">
              <w:rPr>
                <w:bCs/>
              </w:rPr>
              <w:t>Controle dos recursos transferidos pela União, referentes à compensação financeira de recursos hídricos em atendimento às destinações e vedações previstas na legislação.</w:t>
            </w:r>
          </w:p>
        </w:tc>
      </w:tr>
      <w:tr w:rsidR="00175F2E" w:rsidRPr="00507544" w14:paraId="33F5F1F9" w14:textId="77777777" w:rsidTr="00DA779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592E7C5" w14:textId="77777777" w:rsidR="00175F2E" w:rsidRPr="00507544" w:rsidRDefault="00175F2E" w:rsidP="00175F2E">
            <w:pPr>
              <w:jc w:val="center"/>
              <w:rPr>
                <w:bCs/>
              </w:rPr>
            </w:pPr>
            <w:r w:rsidRPr="00507544">
              <w:rPr>
                <w:bCs/>
              </w:rPr>
              <w:lastRenderedPageBreak/>
              <w:t>1710</w:t>
            </w:r>
          </w:p>
        </w:tc>
        <w:tc>
          <w:tcPr>
            <w:tcW w:w="770" w:type="dxa"/>
            <w:tcBorders>
              <w:left w:val="nil"/>
              <w:right w:val="nil"/>
            </w:tcBorders>
            <w:shd w:val="clear" w:color="auto" w:fill="FFFFFF" w:themeFill="background1"/>
            <w:vAlign w:val="center"/>
          </w:tcPr>
          <w:p w14:paraId="0FD22DB6" w14:textId="77777777" w:rsidR="00175F2E" w:rsidRPr="00507544" w:rsidRDefault="00175F2E" w:rsidP="00175F2E">
            <w:pPr>
              <w:jc w:val="center"/>
              <w:rPr>
                <w:bCs/>
                <w:sz w:val="16"/>
              </w:rPr>
            </w:pPr>
            <w:r w:rsidRPr="00507544">
              <w:rPr>
                <w:bCs/>
              </w:rPr>
              <w:t>0000</w:t>
            </w:r>
          </w:p>
        </w:tc>
        <w:tc>
          <w:tcPr>
            <w:tcW w:w="4869" w:type="dxa"/>
            <w:shd w:val="clear" w:color="auto" w:fill="FFFFFF" w:themeFill="background1"/>
            <w:vAlign w:val="center"/>
          </w:tcPr>
          <w:p w14:paraId="0D305AFD" w14:textId="77777777" w:rsidR="00175F2E" w:rsidRPr="00507544" w:rsidRDefault="00175F2E" w:rsidP="00175F2E">
            <w:pPr>
              <w:ind w:left="94" w:right="43"/>
              <w:rPr>
                <w:bCs/>
              </w:rPr>
            </w:pPr>
            <w:r w:rsidRPr="00507544">
              <w:rPr>
                <w:bCs/>
              </w:rPr>
              <w:t>Transferência Especial dos Estados</w:t>
            </w:r>
          </w:p>
        </w:tc>
        <w:tc>
          <w:tcPr>
            <w:tcW w:w="8640" w:type="dxa"/>
            <w:shd w:val="clear" w:color="auto" w:fill="FFFFFF" w:themeFill="background1"/>
            <w:vAlign w:val="center"/>
          </w:tcPr>
          <w:p w14:paraId="131F5469" w14:textId="77777777" w:rsidR="00175F2E" w:rsidRPr="00507544" w:rsidRDefault="00175F2E" w:rsidP="00175F2E">
            <w:pPr>
              <w:jc w:val="both"/>
              <w:rPr>
                <w:bCs/>
              </w:rPr>
            </w:pPr>
            <w:r w:rsidRPr="00507544">
              <w:rPr>
                <w:bCs/>
              </w:rPr>
              <w:t>Controle dos recursos transferidos pelos Estados provenientes de emendas individuais impositivas ao orçamento desses entes, por meio de transferências especiais, nos termos das constituições estaduais que reproduziram o disposto no art. 166-A da Constituição Federal.</w:t>
            </w:r>
          </w:p>
        </w:tc>
      </w:tr>
      <w:tr w:rsidR="00175F2E" w:rsidRPr="00507544" w14:paraId="3202B61E" w14:textId="77777777" w:rsidTr="00B45A04">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EBA755C" w14:textId="460E9A58" w:rsidR="00175F2E" w:rsidRPr="00507544" w:rsidRDefault="00175F2E" w:rsidP="00175F2E">
            <w:pPr>
              <w:jc w:val="center"/>
              <w:rPr>
                <w:bCs/>
              </w:rPr>
            </w:pPr>
            <w:r w:rsidRPr="00507544">
              <w:rPr>
                <w:bCs/>
              </w:rPr>
              <w:t>1711</w:t>
            </w:r>
          </w:p>
        </w:tc>
        <w:tc>
          <w:tcPr>
            <w:tcW w:w="770" w:type="dxa"/>
            <w:tcBorders>
              <w:left w:val="nil"/>
              <w:right w:val="nil"/>
            </w:tcBorders>
            <w:shd w:val="clear" w:color="auto" w:fill="FFFFFF" w:themeFill="background1"/>
            <w:vAlign w:val="center"/>
          </w:tcPr>
          <w:p w14:paraId="52353D23" w14:textId="56300F4F" w:rsidR="00175F2E" w:rsidRPr="00507544" w:rsidRDefault="00175F2E" w:rsidP="00175F2E">
            <w:pPr>
              <w:jc w:val="center"/>
              <w:rPr>
                <w:bCs/>
              </w:rPr>
            </w:pPr>
            <w:r w:rsidRPr="00507544">
              <w:rPr>
                <w:bCs/>
              </w:rPr>
              <w:t>0000</w:t>
            </w:r>
          </w:p>
        </w:tc>
        <w:tc>
          <w:tcPr>
            <w:tcW w:w="4869" w:type="dxa"/>
            <w:shd w:val="clear" w:color="auto" w:fill="FFFFFF" w:themeFill="background1"/>
            <w:vAlign w:val="center"/>
          </w:tcPr>
          <w:p w14:paraId="5F774526" w14:textId="10028CA5" w:rsidR="00175F2E" w:rsidRPr="00507544" w:rsidRDefault="00175F2E" w:rsidP="00175F2E">
            <w:pPr>
              <w:ind w:left="94" w:right="43"/>
              <w:rPr>
                <w:bCs/>
              </w:rPr>
            </w:pPr>
            <w:r w:rsidRPr="00507544">
              <w:rPr>
                <w:bCs/>
              </w:rPr>
              <w:t>Demais Transferências Obrigatórias não Decorrentes de Repartições de Receitas.</w:t>
            </w:r>
          </w:p>
        </w:tc>
        <w:tc>
          <w:tcPr>
            <w:tcW w:w="8640" w:type="dxa"/>
            <w:shd w:val="clear" w:color="auto" w:fill="FFFFFF" w:themeFill="background1"/>
            <w:vAlign w:val="bottom"/>
          </w:tcPr>
          <w:p w14:paraId="7DA4B00C" w14:textId="4CDA56E7" w:rsidR="00175F2E" w:rsidRPr="00507544" w:rsidRDefault="00175F2E" w:rsidP="00175F2E">
            <w:pPr>
              <w:jc w:val="both"/>
              <w:rPr>
                <w:bCs/>
              </w:rPr>
            </w:pPr>
            <w:r w:rsidRPr="00507544">
              <w:rPr>
                <w:bCs/>
              </w:rPr>
              <w:t>Controla os recursos originários de transferências obrigatórias da União que não decorram de repartição de receitas, como as transferências a título de auxílio ou apoio financeiro, e para os quais não tenha sido criada fonte ou destinação de receitas específica.</w:t>
            </w:r>
          </w:p>
        </w:tc>
      </w:tr>
      <w:tr w:rsidR="00175F2E" w:rsidRPr="00507544" w14:paraId="438ABB32" w14:textId="77777777" w:rsidTr="00DA779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D9B0780" w14:textId="74201400" w:rsidR="00175F2E" w:rsidRPr="00507544" w:rsidRDefault="00175F2E" w:rsidP="00175F2E">
            <w:pPr>
              <w:jc w:val="center"/>
              <w:rPr>
                <w:bCs/>
              </w:rPr>
            </w:pPr>
            <w:r w:rsidRPr="00507544">
              <w:rPr>
                <w:bCs/>
              </w:rPr>
              <w:t>1712</w:t>
            </w:r>
          </w:p>
        </w:tc>
        <w:tc>
          <w:tcPr>
            <w:tcW w:w="770" w:type="dxa"/>
            <w:tcBorders>
              <w:left w:val="nil"/>
              <w:right w:val="nil"/>
            </w:tcBorders>
            <w:shd w:val="clear" w:color="auto" w:fill="FFFFFF" w:themeFill="background1"/>
            <w:vAlign w:val="center"/>
          </w:tcPr>
          <w:p w14:paraId="2F7B95E3" w14:textId="3930022D" w:rsidR="00175F2E" w:rsidRPr="00507544" w:rsidRDefault="00175F2E" w:rsidP="00175F2E">
            <w:pPr>
              <w:jc w:val="center"/>
              <w:rPr>
                <w:bCs/>
              </w:rPr>
            </w:pPr>
            <w:r w:rsidRPr="00507544">
              <w:rPr>
                <w:bCs/>
              </w:rPr>
              <w:t>0000</w:t>
            </w:r>
          </w:p>
        </w:tc>
        <w:tc>
          <w:tcPr>
            <w:tcW w:w="4869" w:type="dxa"/>
            <w:shd w:val="clear" w:color="auto" w:fill="FFFFFF" w:themeFill="background1"/>
            <w:vAlign w:val="center"/>
          </w:tcPr>
          <w:p w14:paraId="3331FDE2" w14:textId="5E0F68CD" w:rsidR="00175F2E" w:rsidRPr="00507544" w:rsidRDefault="00175F2E" w:rsidP="00175F2E">
            <w:pPr>
              <w:ind w:left="94" w:right="43"/>
              <w:rPr>
                <w:bCs/>
              </w:rPr>
            </w:pPr>
            <w:r w:rsidRPr="00507544">
              <w:rPr>
                <w:bCs/>
              </w:rPr>
              <w:t>Transferências Fundo a Fundo de Recursos do Fundo Penitenciário - FUNPEN</w:t>
            </w:r>
          </w:p>
        </w:tc>
        <w:tc>
          <w:tcPr>
            <w:tcW w:w="8640" w:type="dxa"/>
            <w:shd w:val="clear" w:color="auto" w:fill="FFFFFF" w:themeFill="background1"/>
            <w:vAlign w:val="center"/>
          </w:tcPr>
          <w:p w14:paraId="1FE58778" w14:textId="77777777" w:rsidR="00175F2E" w:rsidRPr="00507544" w:rsidRDefault="00175F2E" w:rsidP="00175F2E">
            <w:pPr>
              <w:jc w:val="both"/>
              <w:rPr>
                <w:bCs/>
              </w:rPr>
            </w:pPr>
          </w:p>
        </w:tc>
      </w:tr>
      <w:tr w:rsidR="00175F2E" w:rsidRPr="00507544" w14:paraId="7D950010" w14:textId="77777777" w:rsidTr="00DA779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C98CDFA" w14:textId="0D524F0F" w:rsidR="00175F2E" w:rsidRPr="00507544" w:rsidRDefault="00175F2E" w:rsidP="00175F2E">
            <w:pPr>
              <w:jc w:val="center"/>
              <w:rPr>
                <w:bCs/>
              </w:rPr>
            </w:pPr>
            <w:r w:rsidRPr="00507544">
              <w:rPr>
                <w:bCs/>
              </w:rPr>
              <w:t>1713</w:t>
            </w:r>
          </w:p>
        </w:tc>
        <w:tc>
          <w:tcPr>
            <w:tcW w:w="770" w:type="dxa"/>
            <w:tcBorders>
              <w:left w:val="nil"/>
              <w:right w:val="nil"/>
            </w:tcBorders>
            <w:shd w:val="clear" w:color="auto" w:fill="FFFFFF" w:themeFill="background1"/>
            <w:vAlign w:val="center"/>
          </w:tcPr>
          <w:p w14:paraId="1D22CE28" w14:textId="44F5E097" w:rsidR="00175F2E" w:rsidRPr="00507544" w:rsidRDefault="00175F2E" w:rsidP="00175F2E">
            <w:pPr>
              <w:jc w:val="center"/>
              <w:rPr>
                <w:bCs/>
              </w:rPr>
            </w:pPr>
            <w:r w:rsidRPr="00507544">
              <w:rPr>
                <w:bCs/>
              </w:rPr>
              <w:t>0000</w:t>
            </w:r>
          </w:p>
        </w:tc>
        <w:tc>
          <w:tcPr>
            <w:tcW w:w="4869" w:type="dxa"/>
            <w:shd w:val="clear" w:color="auto" w:fill="FFFFFF" w:themeFill="background1"/>
            <w:vAlign w:val="center"/>
          </w:tcPr>
          <w:p w14:paraId="5B4BA24E" w14:textId="60B36AA7" w:rsidR="00175F2E" w:rsidRPr="00507544" w:rsidRDefault="00175F2E" w:rsidP="00175F2E">
            <w:pPr>
              <w:ind w:left="94" w:right="43"/>
              <w:rPr>
                <w:bCs/>
              </w:rPr>
            </w:pPr>
            <w:r w:rsidRPr="00507544">
              <w:rPr>
                <w:bCs/>
              </w:rPr>
              <w:t>Transferências Fundo a Fundo de Recursos do Fundo de Segurança Pública - FSP</w:t>
            </w:r>
          </w:p>
        </w:tc>
        <w:tc>
          <w:tcPr>
            <w:tcW w:w="8640" w:type="dxa"/>
            <w:shd w:val="clear" w:color="auto" w:fill="FFFFFF" w:themeFill="background1"/>
            <w:vAlign w:val="center"/>
          </w:tcPr>
          <w:p w14:paraId="7F9E7900" w14:textId="77777777" w:rsidR="00175F2E" w:rsidRPr="00507544" w:rsidRDefault="00175F2E" w:rsidP="00175F2E">
            <w:pPr>
              <w:jc w:val="both"/>
              <w:rPr>
                <w:bCs/>
              </w:rPr>
            </w:pPr>
          </w:p>
        </w:tc>
      </w:tr>
      <w:tr w:rsidR="00175F2E" w:rsidRPr="00507544" w14:paraId="103B6CED" w14:textId="77777777" w:rsidTr="00DA779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6E55BC8" w14:textId="746DDB9F" w:rsidR="00175F2E" w:rsidRPr="00507544" w:rsidRDefault="00175F2E" w:rsidP="00175F2E">
            <w:pPr>
              <w:jc w:val="center"/>
              <w:rPr>
                <w:bCs/>
              </w:rPr>
            </w:pPr>
            <w:r w:rsidRPr="00507544">
              <w:rPr>
                <w:bCs/>
              </w:rPr>
              <w:t>1714</w:t>
            </w:r>
          </w:p>
        </w:tc>
        <w:tc>
          <w:tcPr>
            <w:tcW w:w="770" w:type="dxa"/>
            <w:tcBorders>
              <w:left w:val="nil"/>
              <w:right w:val="nil"/>
            </w:tcBorders>
            <w:shd w:val="clear" w:color="auto" w:fill="FFFFFF" w:themeFill="background1"/>
            <w:vAlign w:val="center"/>
          </w:tcPr>
          <w:p w14:paraId="07FEE818" w14:textId="593E2155" w:rsidR="00175F2E" w:rsidRPr="00507544" w:rsidRDefault="00175F2E" w:rsidP="00175F2E">
            <w:pPr>
              <w:jc w:val="center"/>
              <w:rPr>
                <w:bCs/>
              </w:rPr>
            </w:pPr>
            <w:r w:rsidRPr="00507544">
              <w:rPr>
                <w:bCs/>
              </w:rPr>
              <w:t>0000</w:t>
            </w:r>
          </w:p>
        </w:tc>
        <w:tc>
          <w:tcPr>
            <w:tcW w:w="4869" w:type="dxa"/>
            <w:shd w:val="clear" w:color="auto" w:fill="FFFFFF" w:themeFill="background1"/>
            <w:vAlign w:val="center"/>
          </w:tcPr>
          <w:p w14:paraId="591A8B6D" w14:textId="2CDACB3B" w:rsidR="00175F2E" w:rsidRPr="00507544" w:rsidRDefault="00175F2E" w:rsidP="00175F2E">
            <w:pPr>
              <w:ind w:left="94" w:right="43"/>
              <w:rPr>
                <w:bCs/>
              </w:rPr>
            </w:pPr>
            <w:r w:rsidRPr="00507544">
              <w:rPr>
                <w:bCs/>
              </w:rPr>
              <w:t>Transferências Fundo a Fundo de Recursos do Fundo de Amparo ao Trabalhador - FAT</w:t>
            </w:r>
          </w:p>
        </w:tc>
        <w:tc>
          <w:tcPr>
            <w:tcW w:w="8640" w:type="dxa"/>
            <w:shd w:val="clear" w:color="auto" w:fill="FFFFFF" w:themeFill="background1"/>
            <w:vAlign w:val="center"/>
          </w:tcPr>
          <w:p w14:paraId="6A63C2F7" w14:textId="77777777" w:rsidR="00175F2E" w:rsidRPr="00507544" w:rsidRDefault="00175F2E" w:rsidP="00175F2E">
            <w:pPr>
              <w:jc w:val="both"/>
              <w:rPr>
                <w:bCs/>
              </w:rPr>
            </w:pPr>
          </w:p>
        </w:tc>
      </w:tr>
      <w:tr w:rsidR="00175F2E" w:rsidRPr="00507544" w14:paraId="4BF48840" w14:textId="77777777" w:rsidTr="00A67DEA">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C38797D" w14:textId="2FB3101E" w:rsidR="00175F2E" w:rsidRPr="00507544" w:rsidRDefault="00175F2E" w:rsidP="00175F2E">
            <w:pPr>
              <w:jc w:val="center"/>
              <w:rPr>
                <w:bCs/>
              </w:rPr>
            </w:pPr>
            <w:r w:rsidRPr="00507544">
              <w:rPr>
                <w:bCs/>
              </w:rPr>
              <w:t>1715</w:t>
            </w:r>
          </w:p>
        </w:tc>
        <w:tc>
          <w:tcPr>
            <w:tcW w:w="770" w:type="dxa"/>
            <w:tcBorders>
              <w:left w:val="nil"/>
              <w:right w:val="nil"/>
            </w:tcBorders>
            <w:shd w:val="clear" w:color="auto" w:fill="FFFFFF" w:themeFill="background1"/>
            <w:vAlign w:val="center"/>
          </w:tcPr>
          <w:p w14:paraId="7D998DC4" w14:textId="208C5538" w:rsidR="00175F2E" w:rsidRPr="00507544" w:rsidRDefault="00175F2E" w:rsidP="00175F2E">
            <w:pPr>
              <w:jc w:val="center"/>
              <w:rPr>
                <w:bCs/>
              </w:rPr>
            </w:pPr>
            <w:r w:rsidRPr="00507544">
              <w:rPr>
                <w:bCs/>
              </w:rPr>
              <w:t>0000</w:t>
            </w:r>
          </w:p>
        </w:tc>
        <w:tc>
          <w:tcPr>
            <w:tcW w:w="4869" w:type="dxa"/>
            <w:shd w:val="clear" w:color="auto" w:fill="FFFFFF" w:themeFill="background1"/>
            <w:vAlign w:val="center"/>
          </w:tcPr>
          <w:p w14:paraId="06E0A4D9" w14:textId="01536DFB" w:rsidR="00175F2E" w:rsidRPr="00507544" w:rsidRDefault="00175F2E" w:rsidP="00175F2E">
            <w:pPr>
              <w:ind w:left="94" w:right="43"/>
              <w:rPr>
                <w:bCs/>
              </w:rPr>
            </w:pPr>
            <w:r w:rsidRPr="00507544">
              <w:rPr>
                <w:bCs/>
              </w:rPr>
              <w:t>Transferências Destinadas ao Setor Cultural - LC nº 195/2022 – Art. 5º - Audiovisual</w:t>
            </w:r>
          </w:p>
        </w:tc>
        <w:tc>
          <w:tcPr>
            <w:tcW w:w="8640" w:type="dxa"/>
            <w:shd w:val="clear" w:color="auto" w:fill="FFFFFF" w:themeFill="background1"/>
            <w:vAlign w:val="center"/>
          </w:tcPr>
          <w:p w14:paraId="7320CA0F" w14:textId="78AEE16A" w:rsidR="00175F2E" w:rsidRPr="00507544" w:rsidRDefault="00175F2E" w:rsidP="00175F2E">
            <w:pPr>
              <w:jc w:val="both"/>
              <w:rPr>
                <w:bCs/>
              </w:rPr>
            </w:pPr>
            <w:r w:rsidRPr="00507544">
              <w:rPr>
                <w:bCs/>
              </w:rPr>
              <w:t>Controla a parcela dos recursos provenientes das transferências efetuadas pela União destinadas ao setor cultural, especificamente ao setor audiovisual, como ação emergencial adotada em decorrência dos efeitos econômicos e sociais da pandemia da covid-19, em cumprimento ao Art. 5º da Lei Complementar nº 195, de 8 de julho de 2022.</w:t>
            </w:r>
          </w:p>
        </w:tc>
      </w:tr>
      <w:tr w:rsidR="00175F2E" w:rsidRPr="00507544" w14:paraId="2710B557" w14:textId="77777777" w:rsidTr="00A67DEA">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14E56F5" w14:textId="3AA92D99" w:rsidR="00175F2E" w:rsidRPr="00507544" w:rsidRDefault="00175F2E" w:rsidP="00175F2E">
            <w:pPr>
              <w:jc w:val="center"/>
              <w:rPr>
                <w:bCs/>
              </w:rPr>
            </w:pPr>
            <w:r w:rsidRPr="00507544">
              <w:rPr>
                <w:bCs/>
              </w:rPr>
              <w:t>1716</w:t>
            </w:r>
          </w:p>
        </w:tc>
        <w:tc>
          <w:tcPr>
            <w:tcW w:w="770" w:type="dxa"/>
            <w:tcBorders>
              <w:left w:val="nil"/>
              <w:right w:val="nil"/>
            </w:tcBorders>
            <w:shd w:val="clear" w:color="auto" w:fill="FFFFFF" w:themeFill="background1"/>
            <w:vAlign w:val="center"/>
          </w:tcPr>
          <w:p w14:paraId="756AC8D9" w14:textId="42ADF97E" w:rsidR="00175F2E" w:rsidRPr="00507544" w:rsidRDefault="00175F2E" w:rsidP="00175F2E">
            <w:pPr>
              <w:jc w:val="center"/>
              <w:rPr>
                <w:bCs/>
              </w:rPr>
            </w:pPr>
            <w:r w:rsidRPr="00507544">
              <w:rPr>
                <w:bCs/>
              </w:rPr>
              <w:t>0000</w:t>
            </w:r>
          </w:p>
        </w:tc>
        <w:tc>
          <w:tcPr>
            <w:tcW w:w="4869" w:type="dxa"/>
            <w:shd w:val="clear" w:color="auto" w:fill="FFFFFF" w:themeFill="background1"/>
            <w:vAlign w:val="center"/>
          </w:tcPr>
          <w:p w14:paraId="1CA8107D" w14:textId="680A984B" w:rsidR="00175F2E" w:rsidRPr="00507544" w:rsidRDefault="00175F2E" w:rsidP="00175F2E">
            <w:pPr>
              <w:ind w:left="94" w:right="43"/>
              <w:rPr>
                <w:bCs/>
              </w:rPr>
            </w:pPr>
            <w:r w:rsidRPr="00507544">
              <w:rPr>
                <w:bCs/>
              </w:rPr>
              <w:t>Transferências Destinadas ao Setor cultural - LC nº 195/2022 – Art. 8º - Demais Setores da Cultura</w:t>
            </w:r>
          </w:p>
        </w:tc>
        <w:tc>
          <w:tcPr>
            <w:tcW w:w="8640" w:type="dxa"/>
            <w:shd w:val="clear" w:color="auto" w:fill="FFFFFF" w:themeFill="background1"/>
            <w:vAlign w:val="center"/>
          </w:tcPr>
          <w:p w14:paraId="768D555D" w14:textId="79815321" w:rsidR="00175F2E" w:rsidRPr="00507544" w:rsidRDefault="00175F2E" w:rsidP="00175F2E">
            <w:pPr>
              <w:jc w:val="both"/>
              <w:rPr>
                <w:bCs/>
              </w:rPr>
            </w:pPr>
            <w:r w:rsidRPr="00507544">
              <w:rPr>
                <w:bCs/>
              </w:rPr>
              <w:t>Controla a parcela dos recursos provenientes das transferências efetuadas pela União destinadas ao setor cultural, como ação emergencial adotada em decorrência dos efeitos econômicos e sociais da pandemia da covid-19, em cumprimento ao Art. 8º da Lei Complementar nº 195, de 8 de julho de 2022</w:t>
            </w:r>
          </w:p>
        </w:tc>
      </w:tr>
      <w:tr w:rsidR="00175F2E" w:rsidRPr="00507544" w14:paraId="4FECBBF6" w14:textId="77777777" w:rsidTr="00A67DEA">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E6650A0" w14:textId="3584FCD3" w:rsidR="00175F2E" w:rsidRPr="00507544" w:rsidRDefault="00175F2E" w:rsidP="00175F2E">
            <w:pPr>
              <w:jc w:val="center"/>
              <w:rPr>
                <w:bCs/>
              </w:rPr>
            </w:pPr>
            <w:r w:rsidRPr="00507544">
              <w:rPr>
                <w:bCs/>
              </w:rPr>
              <w:t>1717</w:t>
            </w:r>
          </w:p>
        </w:tc>
        <w:tc>
          <w:tcPr>
            <w:tcW w:w="770" w:type="dxa"/>
            <w:tcBorders>
              <w:left w:val="nil"/>
              <w:right w:val="nil"/>
            </w:tcBorders>
            <w:shd w:val="clear" w:color="auto" w:fill="FFFFFF" w:themeFill="background1"/>
            <w:vAlign w:val="center"/>
          </w:tcPr>
          <w:p w14:paraId="662FEF21" w14:textId="274940CC" w:rsidR="00175F2E" w:rsidRPr="00507544" w:rsidRDefault="00175F2E" w:rsidP="00175F2E">
            <w:pPr>
              <w:jc w:val="center"/>
              <w:rPr>
                <w:bCs/>
              </w:rPr>
            </w:pPr>
            <w:r w:rsidRPr="00507544">
              <w:rPr>
                <w:bCs/>
              </w:rPr>
              <w:t>0000</w:t>
            </w:r>
          </w:p>
        </w:tc>
        <w:tc>
          <w:tcPr>
            <w:tcW w:w="4869" w:type="dxa"/>
            <w:shd w:val="clear" w:color="auto" w:fill="FFFFFF" w:themeFill="background1"/>
            <w:vAlign w:val="center"/>
          </w:tcPr>
          <w:p w14:paraId="57F5B036" w14:textId="715F09AE" w:rsidR="00175F2E" w:rsidRPr="00507544" w:rsidRDefault="00175F2E" w:rsidP="00175F2E">
            <w:pPr>
              <w:ind w:left="94" w:right="43"/>
              <w:rPr>
                <w:bCs/>
              </w:rPr>
            </w:pPr>
            <w:r w:rsidRPr="00507544">
              <w:rPr>
                <w:bCs/>
              </w:rPr>
              <w:t>Assistência Financeira Transporte Coletivo – Art. 5º, Inciso IV, EC nº 123/2022</w:t>
            </w:r>
          </w:p>
        </w:tc>
        <w:tc>
          <w:tcPr>
            <w:tcW w:w="8640" w:type="dxa"/>
            <w:shd w:val="clear" w:color="auto" w:fill="FFFFFF" w:themeFill="background1"/>
            <w:vAlign w:val="center"/>
          </w:tcPr>
          <w:p w14:paraId="0775DEB0" w14:textId="6603393E" w:rsidR="00175F2E" w:rsidRPr="00507544" w:rsidRDefault="00175F2E" w:rsidP="00175F2E">
            <w:pPr>
              <w:jc w:val="both"/>
              <w:rPr>
                <w:bCs/>
              </w:rPr>
            </w:pPr>
            <w:r w:rsidRPr="00507544">
              <w:rPr>
                <w:bCs/>
              </w:rPr>
              <w:t>Controla os recursos provenientes das transferências da União a título de assistência financeira a serem utilizados no custeio da garantia prevista no §2º do art. 230 da CF, de gratuidade dos transportes coletivos urbanos aos maiores de 65 anos, conforme prevê o inciso IV, art. 5º, da Emenda Constitucional nº 123/2022.</w:t>
            </w:r>
          </w:p>
        </w:tc>
      </w:tr>
      <w:tr w:rsidR="00175F2E" w:rsidRPr="00507544" w14:paraId="6F3D952A" w14:textId="77777777" w:rsidTr="00A67DEA">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481F656" w14:textId="142F02E0" w:rsidR="00175F2E" w:rsidRPr="00507544" w:rsidRDefault="00175F2E" w:rsidP="00175F2E">
            <w:pPr>
              <w:jc w:val="center"/>
              <w:rPr>
                <w:bCs/>
              </w:rPr>
            </w:pPr>
            <w:r w:rsidRPr="00507544">
              <w:rPr>
                <w:bCs/>
              </w:rPr>
              <w:t>1718</w:t>
            </w:r>
          </w:p>
        </w:tc>
        <w:tc>
          <w:tcPr>
            <w:tcW w:w="770" w:type="dxa"/>
            <w:tcBorders>
              <w:left w:val="nil"/>
              <w:right w:val="nil"/>
            </w:tcBorders>
            <w:shd w:val="clear" w:color="auto" w:fill="FFFFFF" w:themeFill="background1"/>
            <w:vAlign w:val="center"/>
          </w:tcPr>
          <w:p w14:paraId="48D424BF" w14:textId="4047ACC6" w:rsidR="00175F2E" w:rsidRPr="00507544" w:rsidRDefault="00175F2E" w:rsidP="00175F2E">
            <w:pPr>
              <w:jc w:val="center"/>
              <w:rPr>
                <w:bCs/>
              </w:rPr>
            </w:pPr>
            <w:r w:rsidRPr="00507544">
              <w:rPr>
                <w:bCs/>
              </w:rPr>
              <w:t>0000</w:t>
            </w:r>
          </w:p>
        </w:tc>
        <w:tc>
          <w:tcPr>
            <w:tcW w:w="4869" w:type="dxa"/>
            <w:shd w:val="clear" w:color="auto" w:fill="FFFFFF" w:themeFill="background1"/>
            <w:vAlign w:val="center"/>
          </w:tcPr>
          <w:p w14:paraId="0D92959F" w14:textId="24B7E20E" w:rsidR="00175F2E" w:rsidRPr="00507544" w:rsidRDefault="00175F2E" w:rsidP="00175F2E">
            <w:pPr>
              <w:ind w:left="94" w:right="43"/>
              <w:rPr>
                <w:bCs/>
              </w:rPr>
            </w:pPr>
            <w:r w:rsidRPr="00507544">
              <w:rPr>
                <w:bCs/>
              </w:rPr>
              <w:t>Auxílio Financeiro – Outorga Crédito Tributário ICMS – Art. 5º, Inciso V, EC nº 123/2022</w:t>
            </w:r>
          </w:p>
        </w:tc>
        <w:tc>
          <w:tcPr>
            <w:tcW w:w="8640" w:type="dxa"/>
            <w:shd w:val="clear" w:color="auto" w:fill="FFFFFF" w:themeFill="background1"/>
            <w:vAlign w:val="center"/>
          </w:tcPr>
          <w:p w14:paraId="4B82AD42" w14:textId="3D680775" w:rsidR="00175F2E" w:rsidRPr="00507544" w:rsidRDefault="00175F2E" w:rsidP="00175F2E">
            <w:pPr>
              <w:jc w:val="both"/>
              <w:rPr>
                <w:bCs/>
              </w:rPr>
            </w:pPr>
            <w:r w:rsidRPr="00507544">
              <w:rPr>
                <w:bCs/>
              </w:rPr>
              <w:t>Controla os recursos provenientes das transferências da União a título de auxílio financeiro para os Estados e o Distrito Federal que outorgarem créditos tributários do Imposto sobre Operações relativas à Circulação de Mercadorias e sobre Prestações de Serviços de Transporte Interestadual e Intermunicipal e de Comunicação (ICMS) aos produtores ou distribuidores de etanol hidratado em seu território, em montante equivalente ao valor recebido, conforme prevê o Inciso V, art. 5º, da Emenda Constitucional nº 123/2022.</w:t>
            </w:r>
          </w:p>
        </w:tc>
      </w:tr>
      <w:tr w:rsidR="00175F2E" w:rsidRPr="00507544" w14:paraId="798E8232" w14:textId="77777777" w:rsidTr="00A67DEA">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C07CEBB" w14:textId="6046216F" w:rsidR="00175F2E" w:rsidRPr="00507544" w:rsidRDefault="00175F2E" w:rsidP="00175F2E">
            <w:pPr>
              <w:jc w:val="center"/>
              <w:rPr>
                <w:bCs/>
              </w:rPr>
            </w:pPr>
            <w:r w:rsidRPr="00507544">
              <w:rPr>
                <w:bCs/>
              </w:rPr>
              <w:t>1719</w:t>
            </w:r>
          </w:p>
        </w:tc>
        <w:tc>
          <w:tcPr>
            <w:tcW w:w="770" w:type="dxa"/>
            <w:tcBorders>
              <w:left w:val="nil"/>
              <w:right w:val="nil"/>
            </w:tcBorders>
            <w:shd w:val="clear" w:color="auto" w:fill="FFFFFF" w:themeFill="background1"/>
            <w:vAlign w:val="center"/>
          </w:tcPr>
          <w:p w14:paraId="4292B95F" w14:textId="18BBF988" w:rsidR="00175F2E" w:rsidRPr="00507544" w:rsidRDefault="00175F2E" w:rsidP="00175F2E">
            <w:pPr>
              <w:jc w:val="center"/>
              <w:rPr>
                <w:bCs/>
              </w:rPr>
            </w:pPr>
            <w:r w:rsidRPr="00507544">
              <w:rPr>
                <w:bCs/>
              </w:rPr>
              <w:t>0000</w:t>
            </w:r>
          </w:p>
        </w:tc>
        <w:tc>
          <w:tcPr>
            <w:tcW w:w="4869" w:type="dxa"/>
            <w:shd w:val="clear" w:color="auto" w:fill="FFFFFF" w:themeFill="background1"/>
            <w:vAlign w:val="center"/>
          </w:tcPr>
          <w:p w14:paraId="11DE3866" w14:textId="5AF2DB35" w:rsidR="00175F2E" w:rsidRPr="00507544" w:rsidRDefault="00175F2E" w:rsidP="00175F2E">
            <w:pPr>
              <w:ind w:left="94" w:right="43"/>
              <w:rPr>
                <w:bCs/>
              </w:rPr>
            </w:pPr>
            <w:r w:rsidRPr="00507544">
              <w:rPr>
                <w:bCs/>
              </w:rPr>
              <w:t>Transferências da Política Nacional Aldir Blanc de Fomento à Cultura - Lei nº 14.399/2022</w:t>
            </w:r>
          </w:p>
        </w:tc>
        <w:tc>
          <w:tcPr>
            <w:tcW w:w="8640" w:type="dxa"/>
            <w:shd w:val="clear" w:color="auto" w:fill="FFFFFF" w:themeFill="background1"/>
            <w:vAlign w:val="bottom"/>
          </w:tcPr>
          <w:p w14:paraId="15264E17" w14:textId="31D079F0" w:rsidR="00175F2E" w:rsidRPr="00507544" w:rsidRDefault="00175F2E" w:rsidP="00175F2E">
            <w:pPr>
              <w:jc w:val="both"/>
              <w:rPr>
                <w:bCs/>
              </w:rPr>
            </w:pPr>
            <w:r w:rsidRPr="00507544">
              <w:rPr>
                <w:bCs/>
              </w:rPr>
              <w:t>Controla os recursos provenientes de transferências efetuadas pela União em decorrência da Política Nacional Aldir Blanc de Fomento à Cultura previstas no art. 6º da Lei nº 14.399, de 8 de julho de 2022.</w:t>
            </w:r>
          </w:p>
        </w:tc>
      </w:tr>
      <w:tr w:rsidR="00175F2E" w:rsidRPr="00507544" w14:paraId="7B6FA403" w14:textId="77777777" w:rsidTr="00DA779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8BAA249" w14:textId="00A1E1EC" w:rsidR="00175F2E" w:rsidRPr="00507544" w:rsidRDefault="00175F2E" w:rsidP="00175F2E">
            <w:pPr>
              <w:jc w:val="center"/>
              <w:rPr>
                <w:bCs/>
              </w:rPr>
            </w:pPr>
            <w:r w:rsidRPr="00507544">
              <w:rPr>
                <w:bCs/>
              </w:rPr>
              <w:lastRenderedPageBreak/>
              <w:t>1720</w:t>
            </w:r>
          </w:p>
        </w:tc>
        <w:tc>
          <w:tcPr>
            <w:tcW w:w="770" w:type="dxa"/>
            <w:tcBorders>
              <w:left w:val="nil"/>
              <w:right w:val="nil"/>
            </w:tcBorders>
            <w:shd w:val="clear" w:color="auto" w:fill="FFFFFF" w:themeFill="background1"/>
            <w:vAlign w:val="center"/>
          </w:tcPr>
          <w:p w14:paraId="0AF09F6B" w14:textId="1BC98EB0" w:rsidR="00175F2E" w:rsidRPr="00507544" w:rsidRDefault="00175F2E" w:rsidP="00175F2E">
            <w:pPr>
              <w:jc w:val="center"/>
              <w:rPr>
                <w:bCs/>
              </w:rPr>
            </w:pPr>
            <w:r w:rsidRPr="00507544">
              <w:rPr>
                <w:bCs/>
              </w:rPr>
              <w:t>0000</w:t>
            </w:r>
          </w:p>
        </w:tc>
        <w:tc>
          <w:tcPr>
            <w:tcW w:w="4869" w:type="dxa"/>
            <w:shd w:val="clear" w:color="auto" w:fill="FFFFFF" w:themeFill="background1"/>
            <w:vAlign w:val="center"/>
          </w:tcPr>
          <w:p w14:paraId="4C2077A1" w14:textId="5AF75FF2" w:rsidR="00175F2E" w:rsidRPr="00507544" w:rsidRDefault="00175F2E" w:rsidP="00175F2E">
            <w:pPr>
              <w:rPr>
                <w:rFonts w:ascii="Times New Roman" w:eastAsia="Times New Roman" w:hAnsi="Times New Roman" w:cs="Times New Roman"/>
                <w:bCs/>
                <w:lang w:val="pt-BR" w:eastAsia="pt-BR" w:bidi="ar-SA"/>
              </w:rPr>
            </w:pPr>
            <w:r w:rsidRPr="00507544">
              <w:rPr>
                <w:rStyle w:val="fontstyle01"/>
                <w:bCs/>
                <w:color w:val="auto"/>
              </w:rPr>
              <w:t>Transferências da União Referentes às participações na exploração de Petróleo e Gás Natural destinadas ao FEP - Lei 9.478/1997</w:t>
            </w:r>
          </w:p>
        </w:tc>
        <w:tc>
          <w:tcPr>
            <w:tcW w:w="8640" w:type="dxa"/>
            <w:shd w:val="clear" w:color="auto" w:fill="FFFFFF" w:themeFill="background1"/>
            <w:vAlign w:val="center"/>
          </w:tcPr>
          <w:p w14:paraId="149A3854" w14:textId="7E96AF51" w:rsidR="00175F2E" w:rsidRPr="00507544" w:rsidRDefault="00175F2E" w:rsidP="00175F2E">
            <w:pPr>
              <w:jc w:val="both"/>
              <w:rPr>
                <w:rFonts w:ascii="Times New Roman" w:eastAsia="Times New Roman" w:hAnsi="Times New Roman" w:cs="Times New Roman"/>
                <w:bCs/>
                <w:lang w:val="pt-BR" w:eastAsia="pt-BR" w:bidi="ar-SA"/>
              </w:rPr>
            </w:pPr>
            <w:r w:rsidRPr="00507544">
              <w:rPr>
                <w:rStyle w:val="fontstyle01"/>
                <w:bCs/>
                <w:color w:val="auto"/>
              </w:rPr>
              <w:t>Transferências da União referentes às participações na exploração de petróleo, gás natural e outros hidrocarbonetos fluidos, destinadas ao Fundo Especial - FEP, conforme estabelece o art. 50- F da Lei 9.478/97, exceto os recursos obrigatórios para educação e saúde de que trata a Lei 12.858/2013</w:t>
            </w:r>
          </w:p>
        </w:tc>
      </w:tr>
      <w:tr w:rsidR="00175F2E" w:rsidRPr="00507544" w14:paraId="2E3E7121" w14:textId="77777777" w:rsidTr="00DA779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BA5E48D" w14:textId="61D4BE13" w:rsidR="00175F2E" w:rsidRPr="00507544" w:rsidRDefault="00175F2E" w:rsidP="00175F2E">
            <w:pPr>
              <w:jc w:val="center"/>
              <w:rPr>
                <w:bCs/>
              </w:rPr>
            </w:pPr>
            <w:r w:rsidRPr="00507544">
              <w:rPr>
                <w:bCs/>
              </w:rPr>
              <w:t>1721</w:t>
            </w:r>
          </w:p>
        </w:tc>
        <w:tc>
          <w:tcPr>
            <w:tcW w:w="770" w:type="dxa"/>
            <w:tcBorders>
              <w:left w:val="nil"/>
              <w:right w:val="nil"/>
            </w:tcBorders>
            <w:shd w:val="clear" w:color="auto" w:fill="FFFFFF" w:themeFill="background1"/>
            <w:vAlign w:val="center"/>
          </w:tcPr>
          <w:p w14:paraId="663DD2CE" w14:textId="020BBBEE" w:rsidR="00175F2E" w:rsidRPr="00507544" w:rsidRDefault="00175F2E" w:rsidP="00175F2E">
            <w:pPr>
              <w:jc w:val="center"/>
              <w:rPr>
                <w:bCs/>
              </w:rPr>
            </w:pPr>
            <w:r w:rsidRPr="00507544">
              <w:rPr>
                <w:bCs/>
              </w:rPr>
              <w:t>0000</w:t>
            </w:r>
          </w:p>
        </w:tc>
        <w:tc>
          <w:tcPr>
            <w:tcW w:w="4869" w:type="dxa"/>
            <w:shd w:val="clear" w:color="auto" w:fill="FFFFFF" w:themeFill="background1"/>
            <w:vAlign w:val="center"/>
          </w:tcPr>
          <w:p w14:paraId="6CCD2404" w14:textId="29FC8B46" w:rsidR="00175F2E" w:rsidRPr="00507544" w:rsidRDefault="00175F2E" w:rsidP="00175F2E">
            <w:pPr>
              <w:rPr>
                <w:rFonts w:ascii="Times New Roman" w:eastAsia="Times New Roman" w:hAnsi="Times New Roman" w:cs="Times New Roman"/>
                <w:bCs/>
                <w:lang w:val="pt-BR" w:eastAsia="pt-BR" w:bidi="ar-SA"/>
              </w:rPr>
            </w:pPr>
            <w:r w:rsidRPr="00507544">
              <w:rPr>
                <w:rStyle w:val="fontstyle01"/>
                <w:bCs/>
                <w:color w:val="auto"/>
              </w:rPr>
              <w:t>Transferências da União Referentes a Cessão Onerosa de Petróleo - Lei nº 13.885/2019</w:t>
            </w:r>
          </w:p>
        </w:tc>
        <w:tc>
          <w:tcPr>
            <w:tcW w:w="8640" w:type="dxa"/>
            <w:shd w:val="clear" w:color="auto" w:fill="FFFFFF" w:themeFill="background1"/>
            <w:vAlign w:val="center"/>
          </w:tcPr>
          <w:p w14:paraId="14EB9EF9" w14:textId="2632CFF6" w:rsidR="00175F2E" w:rsidRPr="00507544" w:rsidRDefault="00175F2E" w:rsidP="00175F2E">
            <w:pPr>
              <w:jc w:val="both"/>
              <w:rPr>
                <w:rFonts w:ascii="Times New Roman" w:eastAsia="Times New Roman" w:hAnsi="Times New Roman" w:cs="Times New Roman"/>
                <w:bCs/>
                <w:lang w:val="pt-BR" w:eastAsia="pt-BR" w:bidi="ar-SA"/>
              </w:rPr>
            </w:pPr>
            <w:r w:rsidRPr="00507544">
              <w:rPr>
                <w:rStyle w:val="fontstyle01"/>
                <w:bCs/>
                <w:color w:val="auto"/>
              </w:rPr>
              <w:t>Controle dos recursos transferidos pela União, provenientes da cessão onerosa à Petróleo Brasileiro S.A. - PETROBRAS, do exercício das atividades de pesquisa e lavra de petróleo, gás natural e outros hidrocarbonetos fluidos, originários dos leilões dos volumes excedentes ao limite a que se refere o § 2º do art. 1º da Lei nº 12.276, conforme estabelecido na Lei nº 13.885/2019.</w:t>
            </w:r>
          </w:p>
        </w:tc>
      </w:tr>
      <w:tr w:rsidR="00175F2E" w:rsidRPr="000D0997" w14:paraId="7146B71A" w14:textId="77777777" w:rsidTr="00AB60F7">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C08C913" w14:textId="46BA2905" w:rsidR="00175F2E" w:rsidRPr="000D0997" w:rsidRDefault="00175F2E" w:rsidP="00175F2E">
            <w:pPr>
              <w:jc w:val="center"/>
              <w:rPr>
                <w:b/>
              </w:rPr>
            </w:pPr>
            <w:r w:rsidRPr="000D0997">
              <w:rPr>
                <w:b/>
              </w:rPr>
              <w:t>1747</w:t>
            </w:r>
          </w:p>
        </w:tc>
        <w:tc>
          <w:tcPr>
            <w:tcW w:w="770" w:type="dxa"/>
            <w:tcBorders>
              <w:left w:val="nil"/>
              <w:right w:val="nil"/>
            </w:tcBorders>
            <w:shd w:val="clear" w:color="auto" w:fill="FFFFFF" w:themeFill="background1"/>
            <w:vAlign w:val="center"/>
          </w:tcPr>
          <w:p w14:paraId="0816CB3A" w14:textId="164362F2" w:rsidR="00175F2E" w:rsidRPr="000D0997" w:rsidRDefault="00175F2E" w:rsidP="00175F2E">
            <w:pPr>
              <w:jc w:val="center"/>
              <w:rPr>
                <w:b/>
              </w:rPr>
            </w:pPr>
            <w:r w:rsidRPr="000D0997">
              <w:rPr>
                <w:b/>
              </w:rPr>
              <w:t>0000</w:t>
            </w:r>
          </w:p>
        </w:tc>
        <w:tc>
          <w:tcPr>
            <w:tcW w:w="4869" w:type="dxa"/>
            <w:shd w:val="clear" w:color="auto" w:fill="FFFFFF" w:themeFill="background1"/>
            <w:vAlign w:val="center"/>
          </w:tcPr>
          <w:p w14:paraId="6D7F2411" w14:textId="1E052273" w:rsidR="00175F2E" w:rsidRPr="000D0997" w:rsidRDefault="00175F2E" w:rsidP="00175F2E">
            <w:pPr>
              <w:jc w:val="both"/>
              <w:rPr>
                <w:b/>
              </w:rPr>
            </w:pPr>
            <w:r w:rsidRPr="000D0997">
              <w:rPr>
                <w:b/>
              </w:rPr>
              <w:t>Outras vinculações de transferências da União</w:t>
            </w:r>
          </w:p>
        </w:tc>
        <w:tc>
          <w:tcPr>
            <w:tcW w:w="8640" w:type="dxa"/>
            <w:shd w:val="clear" w:color="auto" w:fill="FFFFFF" w:themeFill="background1"/>
            <w:vAlign w:val="bottom"/>
          </w:tcPr>
          <w:p w14:paraId="4197A2A0" w14:textId="4607589D" w:rsidR="00175F2E" w:rsidRPr="000D0997" w:rsidRDefault="00175F2E" w:rsidP="00175F2E">
            <w:pPr>
              <w:jc w:val="both"/>
              <w:rPr>
                <w:b/>
              </w:rPr>
            </w:pPr>
            <w:r w:rsidRPr="000D0997">
              <w:rPr>
                <w:b/>
              </w:rPr>
              <w:t>Controle dos recursos de outras transferências vinculadas da União, não enquadrados nas especificações anteriores.</w:t>
            </w:r>
          </w:p>
        </w:tc>
      </w:tr>
      <w:tr w:rsidR="00175F2E" w:rsidRPr="000D0997" w14:paraId="0B16EE64" w14:textId="77777777" w:rsidTr="00AB60F7">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358E949" w14:textId="1D601290" w:rsidR="00175F2E" w:rsidRPr="000D0997" w:rsidRDefault="00175F2E" w:rsidP="00175F2E">
            <w:pPr>
              <w:jc w:val="center"/>
              <w:rPr>
                <w:b/>
              </w:rPr>
            </w:pPr>
            <w:r w:rsidRPr="000D0997">
              <w:rPr>
                <w:b/>
              </w:rPr>
              <w:t>1748</w:t>
            </w:r>
          </w:p>
        </w:tc>
        <w:tc>
          <w:tcPr>
            <w:tcW w:w="770" w:type="dxa"/>
            <w:tcBorders>
              <w:left w:val="nil"/>
              <w:right w:val="nil"/>
            </w:tcBorders>
            <w:shd w:val="clear" w:color="auto" w:fill="FFFFFF" w:themeFill="background1"/>
            <w:vAlign w:val="center"/>
          </w:tcPr>
          <w:p w14:paraId="54FA5402" w14:textId="22142CBC" w:rsidR="00175F2E" w:rsidRPr="000D0997" w:rsidRDefault="00175F2E" w:rsidP="00175F2E">
            <w:pPr>
              <w:jc w:val="center"/>
              <w:rPr>
                <w:b/>
              </w:rPr>
            </w:pPr>
            <w:r w:rsidRPr="000D0997">
              <w:rPr>
                <w:b/>
              </w:rPr>
              <w:t>0000</w:t>
            </w:r>
          </w:p>
        </w:tc>
        <w:tc>
          <w:tcPr>
            <w:tcW w:w="4869" w:type="dxa"/>
            <w:shd w:val="clear" w:color="auto" w:fill="FFFFFF" w:themeFill="background1"/>
            <w:vAlign w:val="center"/>
          </w:tcPr>
          <w:p w14:paraId="2275BD4D" w14:textId="22DF59C7" w:rsidR="00175F2E" w:rsidRPr="000D0997" w:rsidRDefault="00175F2E" w:rsidP="00175F2E">
            <w:pPr>
              <w:jc w:val="both"/>
              <w:rPr>
                <w:b/>
              </w:rPr>
            </w:pPr>
            <w:r w:rsidRPr="000D0997">
              <w:rPr>
                <w:b/>
              </w:rPr>
              <w:t>Outras vinculações de transferências dos Estados</w:t>
            </w:r>
          </w:p>
        </w:tc>
        <w:tc>
          <w:tcPr>
            <w:tcW w:w="8640" w:type="dxa"/>
            <w:shd w:val="clear" w:color="auto" w:fill="FFFFFF" w:themeFill="background1"/>
            <w:vAlign w:val="bottom"/>
          </w:tcPr>
          <w:p w14:paraId="19EBEE05" w14:textId="6D83D97E" w:rsidR="00175F2E" w:rsidRPr="000D0997" w:rsidRDefault="00175F2E" w:rsidP="00175F2E">
            <w:pPr>
              <w:jc w:val="both"/>
              <w:rPr>
                <w:b/>
              </w:rPr>
            </w:pPr>
            <w:r w:rsidRPr="000D0997">
              <w:rPr>
                <w:b/>
              </w:rPr>
              <w:t>Controle dos recursos de outras transferências vinculadas dos Estados, não enquadrados nas especificações anteriores.</w:t>
            </w:r>
          </w:p>
        </w:tc>
      </w:tr>
      <w:tr w:rsidR="00175F2E" w:rsidRPr="00507544" w14:paraId="4185ED4E" w14:textId="77777777" w:rsidTr="00DA779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D50AF46" w14:textId="77777777" w:rsidR="00175F2E" w:rsidRPr="00507544" w:rsidRDefault="00175F2E" w:rsidP="00175F2E">
            <w:pPr>
              <w:jc w:val="center"/>
              <w:rPr>
                <w:bCs/>
              </w:rPr>
            </w:pPr>
            <w:r w:rsidRPr="00507544">
              <w:rPr>
                <w:bCs/>
              </w:rPr>
              <w:t>1749</w:t>
            </w:r>
          </w:p>
        </w:tc>
        <w:tc>
          <w:tcPr>
            <w:tcW w:w="770" w:type="dxa"/>
            <w:tcBorders>
              <w:left w:val="nil"/>
              <w:right w:val="nil"/>
            </w:tcBorders>
            <w:shd w:val="clear" w:color="auto" w:fill="FFFFFF" w:themeFill="background1"/>
            <w:vAlign w:val="center"/>
          </w:tcPr>
          <w:p w14:paraId="1B611E1F" w14:textId="77777777" w:rsidR="00175F2E" w:rsidRPr="00507544" w:rsidRDefault="00175F2E" w:rsidP="00175F2E">
            <w:pPr>
              <w:jc w:val="center"/>
              <w:rPr>
                <w:bCs/>
                <w:sz w:val="16"/>
              </w:rPr>
            </w:pPr>
            <w:r w:rsidRPr="00507544">
              <w:rPr>
                <w:bCs/>
              </w:rPr>
              <w:t>0000</w:t>
            </w:r>
          </w:p>
        </w:tc>
        <w:tc>
          <w:tcPr>
            <w:tcW w:w="4869" w:type="dxa"/>
            <w:shd w:val="clear" w:color="auto" w:fill="FFFFFF" w:themeFill="background1"/>
            <w:vAlign w:val="center"/>
          </w:tcPr>
          <w:p w14:paraId="77CD5151" w14:textId="77777777" w:rsidR="00175F2E" w:rsidRPr="00507544" w:rsidRDefault="00175F2E" w:rsidP="00175F2E">
            <w:pPr>
              <w:ind w:left="94" w:right="43"/>
              <w:rPr>
                <w:bCs/>
              </w:rPr>
            </w:pPr>
            <w:r w:rsidRPr="00507544">
              <w:rPr>
                <w:bCs/>
              </w:rPr>
              <w:t>Outras vinculações de transferências</w:t>
            </w:r>
          </w:p>
        </w:tc>
        <w:tc>
          <w:tcPr>
            <w:tcW w:w="8640" w:type="dxa"/>
            <w:shd w:val="clear" w:color="auto" w:fill="FFFFFF" w:themeFill="background1"/>
            <w:vAlign w:val="center"/>
          </w:tcPr>
          <w:p w14:paraId="1AB58A43" w14:textId="77777777" w:rsidR="00175F2E" w:rsidRPr="00507544" w:rsidRDefault="00175F2E" w:rsidP="00175F2E">
            <w:pPr>
              <w:jc w:val="both"/>
              <w:rPr>
                <w:bCs/>
              </w:rPr>
            </w:pPr>
            <w:r w:rsidRPr="00507544">
              <w:rPr>
                <w:bCs/>
              </w:rPr>
              <w:t>Controle dos recursos de outras transferências vinculadas, não especificadas anteriormente.</w:t>
            </w:r>
          </w:p>
        </w:tc>
      </w:tr>
      <w:tr w:rsidR="00175F2E" w:rsidRPr="00507544" w14:paraId="6F9EB0A6" w14:textId="77777777" w:rsidTr="00DA779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9ED8F52" w14:textId="77777777" w:rsidR="00175F2E" w:rsidRPr="00507544" w:rsidRDefault="00175F2E" w:rsidP="00175F2E">
            <w:pPr>
              <w:jc w:val="center"/>
              <w:rPr>
                <w:bCs/>
              </w:rPr>
            </w:pPr>
            <w:r w:rsidRPr="00507544">
              <w:rPr>
                <w:bCs/>
              </w:rPr>
              <w:t>1749</w:t>
            </w:r>
          </w:p>
        </w:tc>
        <w:tc>
          <w:tcPr>
            <w:tcW w:w="770" w:type="dxa"/>
            <w:tcBorders>
              <w:left w:val="nil"/>
              <w:right w:val="nil"/>
            </w:tcBorders>
            <w:shd w:val="clear" w:color="auto" w:fill="FFFFFF" w:themeFill="background1"/>
            <w:vAlign w:val="center"/>
          </w:tcPr>
          <w:p w14:paraId="39A0094B" w14:textId="163FF431" w:rsidR="00175F2E" w:rsidRPr="00507544" w:rsidRDefault="00175F2E" w:rsidP="00175F2E">
            <w:pPr>
              <w:jc w:val="center"/>
              <w:rPr>
                <w:bCs/>
              </w:rPr>
            </w:pPr>
            <w:r w:rsidRPr="00507544">
              <w:rPr>
                <w:bCs/>
              </w:rPr>
              <w:t>101</w:t>
            </w:r>
            <w:r>
              <w:rPr>
                <w:bCs/>
              </w:rPr>
              <w:t>1</w:t>
            </w:r>
          </w:p>
        </w:tc>
        <w:tc>
          <w:tcPr>
            <w:tcW w:w="4869" w:type="dxa"/>
            <w:shd w:val="clear" w:color="auto" w:fill="FFFFFF" w:themeFill="background1"/>
            <w:vAlign w:val="center"/>
          </w:tcPr>
          <w:p w14:paraId="4B91472E" w14:textId="77777777" w:rsidR="00175F2E" w:rsidRPr="00507544" w:rsidRDefault="00175F2E" w:rsidP="00175F2E">
            <w:pPr>
              <w:ind w:left="94" w:right="43"/>
              <w:rPr>
                <w:bCs/>
              </w:rPr>
            </w:pPr>
            <w:r w:rsidRPr="00507544">
              <w:rPr>
                <w:bCs/>
              </w:rPr>
              <w:t>Outras transferências da União – AFM</w:t>
            </w:r>
          </w:p>
        </w:tc>
        <w:tc>
          <w:tcPr>
            <w:tcW w:w="8640" w:type="dxa"/>
            <w:shd w:val="clear" w:color="auto" w:fill="FFFFFF" w:themeFill="background1"/>
            <w:vAlign w:val="center"/>
          </w:tcPr>
          <w:p w14:paraId="1F648DC0" w14:textId="77777777" w:rsidR="00175F2E" w:rsidRPr="00507544" w:rsidRDefault="00175F2E" w:rsidP="00175F2E">
            <w:pPr>
              <w:jc w:val="both"/>
              <w:rPr>
                <w:bCs/>
              </w:rPr>
            </w:pPr>
          </w:p>
        </w:tc>
      </w:tr>
      <w:tr w:rsidR="00175F2E" w:rsidRPr="00507544" w14:paraId="2E7E5FDE" w14:textId="77777777" w:rsidTr="00DA779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5EBCF75" w14:textId="77777777" w:rsidR="00175F2E" w:rsidRPr="00507544" w:rsidRDefault="00175F2E" w:rsidP="00175F2E">
            <w:pPr>
              <w:jc w:val="center"/>
              <w:rPr>
                <w:bCs/>
              </w:rPr>
            </w:pPr>
            <w:r w:rsidRPr="00507544">
              <w:rPr>
                <w:bCs/>
              </w:rPr>
              <w:t>1749</w:t>
            </w:r>
          </w:p>
        </w:tc>
        <w:tc>
          <w:tcPr>
            <w:tcW w:w="770" w:type="dxa"/>
            <w:tcBorders>
              <w:left w:val="nil"/>
              <w:right w:val="nil"/>
            </w:tcBorders>
            <w:shd w:val="clear" w:color="auto" w:fill="FFFFFF" w:themeFill="background1"/>
            <w:vAlign w:val="center"/>
          </w:tcPr>
          <w:p w14:paraId="32829EC9" w14:textId="3C7C3098" w:rsidR="00175F2E" w:rsidRPr="00507544" w:rsidRDefault="00175F2E" w:rsidP="00175F2E">
            <w:pPr>
              <w:jc w:val="center"/>
              <w:rPr>
                <w:bCs/>
              </w:rPr>
            </w:pPr>
            <w:r w:rsidRPr="00507544">
              <w:rPr>
                <w:bCs/>
              </w:rPr>
              <w:t>1020</w:t>
            </w:r>
          </w:p>
        </w:tc>
        <w:tc>
          <w:tcPr>
            <w:tcW w:w="4869" w:type="dxa"/>
            <w:shd w:val="clear" w:color="auto" w:fill="FFFFFF" w:themeFill="background1"/>
            <w:vAlign w:val="center"/>
          </w:tcPr>
          <w:p w14:paraId="58125258" w14:textId="77777777" w:rsidR="00175F2E" w:rsidRPr="00507544" w:rsidRDefault="00175F2E" w:rsidP="00175F2E">
            <w:pPr>
              <w:ind w:left="94" w:right="43"/>
              <w:rPr>
                <w:bCs/>
              </w:rPr>
            </w:pPr>
            <w:r w:rsidRPr="00507544">
              <w:rPr>
                <w:bCs/>
              </w:rPr>
              <w:t>Transferência LC 176/2020 – AFM Lei Kandir</w:t>
            </w:r>
          </w:p>
        </w:tc>
        <w:tc>
          <w:tcPr>
            <w:tcW w:w="8640" w:type="dxa"/>
            <w:shd w:val="clear" w:color="auto" w:fill="FFFFFF" w:themeFill="background1"/>
            <w:vAlign w:val="center"/>
          </w:tcPr>
          <w:p w14:paraId="51EDE531" w14:textId="77777777" w:rsidR="00175F2E" w:rsidRPr="00507544" w:rsidRDefault="00175F2E" w:rsidP="00175F2E">
            <w:pPr>
              <w:jc w:val="both"/>
              <w:rPr>
                <w:bCs/>
              </w:rPr>
            </w:pPr>
          </w:p>
        </w:tc>
      </w:tr>
      <w:tr w:rsidR="00175F2E" w:rsidRPr="00507544" w14:paraId="20004D49" w14:textId="77777777" w:rsidTr="00DA779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EF97CB8" w14:textId="77777777" w:rsidR="00175F2E" w:rsidRPr="00507544" w:rsidRDefault="00175F2E" w:rsidP="00175F2E">
            <w:pPr>
              <w:jc w:val="center"/>
              <w:rPr>
                <w:bCs/>
              </w:rPr>
            </w:pPr>
            <w:r w:rsidRPr="00507544">
              <w:rPr>
                <w:bCs/>
              </w:rPr>
              <w:t>1749</w:t>
            </w:r>
          </w:p>
        </w:tc>
        <w:tc>
          <w:tcPr>
            <w:tcW w:w="770" w:type="dxa"/>
            <w:tcBorders>
              <w:left w:val="nil"/>
              <w:right w:val="nil"/>
            </w:tcBorders>
            <w:shd w:val="clear" w:color="auto" w:fill="FFFFFF" w:themeFill="background1"/>
            <w:vAlign w:val="center"/>
          </w:tcPr>
          <w:p w14:paraId="14325492" w14:textId="3F340E79" w:rsidR="00175F2E" w:rsidRPr="00507544" w:rsidRDefault="00175F2E" w:rsidP="00175F2E">
            <w:pPr>
              <w:jc w:val="center"/>
              <w:rPr>
                <w:bCs/>
              </w:rPr>
            </w:pPr>
            <w:r w:rsidRPr="00507544">
              <w:rPr>
                <w:bCs/>
              </w:rPr>
              <w:t>1040</w:t>
            </w:r>
          </w:p>
        </w:tc>
        <w:tc>
          <w:tcPr>
            <w:tcW w:w="4869" w:type="dxa"/>
            <w:shd w:val="clear" w:color="auto" w:fill="FFFFFF" w:themeFill="background1"/>
            <w:vAlign w:val="center"/>
          </w:tcPr>
          <w:p w14:paraId="69E32194" w14:textId="77777777" w:rsidR="00175F2E" w:rsidRPr="00507544" w:rsidRDefault="00175F2E" w:rsidP="00175F2E">
            <w:pPr>
              <w:ind w:left="94" w:right="43"/>
              <w:rPr>
                <w:bCs/>
              </w:rPr>
            </w:pPr>
            <w:r w:rsidRPr="00507544">
              <w:rPr>
                <w:bCs/>
              </w:rPr>
              <w:t>Transferência da União referente à Compensação Financeira de Recursos Florestais</w:t>
            </w:r>
          </w:p>
        </w:tc>
        <w:tc>
          <w:tcPr>
            <w:tcW w:w="8640" w:type="dxa"/>
            <w:shd w:val="clear" w:color="auto" w:fill="FFFFFF" w:themeFill="background1"/>
            <w:vAlign w:val="center"/>
          </w:tcPr>
          <w:p w14:paraId="498C21FA" w14:textId="77777777" w:rsidR="00175F2E" w:rsidRPr="00507544" w:rsidRDefault="00175F2E" w:rsidP="00175F2E">
            <w:pPr>
              <w:jc w:val="both"/>
              <w:rPr>
                <w:bCs/>
              </w:rPr>
            </w:pPr>
            <w:r w:rsidRPr="00507544">
              <w:rPr>
                <w:bCs/>
              </w:rPr>
              <w:t>Controle dos recursos transferidos pela União, referentes à compensação financeira de recursos florestais em atendimento às destinações e vedações previstas na legislação.</w:t>
            </w:r>
          </w:p>
        </w:tc>
      </w:tr>
      <w:tr w:rsidR="00175F2E" w:rsidRPr="00507544" w14:paraId="7E8AA7ED" w14:textId="77777777" w:rsidTr="00DA779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6A1BEB7" w14:textId="77777777" w:rsidR="00175F2E" w:rsidRPr="00507544" w:rsidRDefault="00175F2E" w:rsidP="00175F2E">
            <w:pPr>
              <w:jc w:val="center"/>
              <w:rPr>
                <w:bCs/>
              </w:rPr>
            </w:pPr>
            <w:r w:rsidRPr="00507544">
              <w:rPr>
                <w:bCs/>
              </w:rPr>
              <w:t>1749</w:t>
            </w:r>
          </w:p>
        </w:tc>
        <w:tc>
          <w:tcPr>
            <w:tcW w:w="770" w:type="dxa"/>
            <w:tcBorders>
              <w:left w:val="nil"/>
              <w:right w:val="nil"/>
            </w:tcBorders>
            <w:shd w:val="clear" w:color="auto" w:fill="FFFFFF" w:themeFill="background1"/>
            <w:vAlign w:val="center"/>
          </w:tcPr>
          <w:p w14:paraId="461E3A1D" w14:textId="0ED5316E" w:rsidR="00175F2E" w:rsidRPr="00507544" w:rsidRDefault="00175F2E" w:rsidP="00175F2E">
            <w:pPr>
              <w:jc w:val="center"/>
              <w:rPr>
                <w:bCs/>
              </w:rPr>
            </w:pPr>
            <w:r w:rsidRPr="00507544">
              <w:rPr>
                <w:bCs/>
              </w:rPr>
              <w:t>1050</w:t>
            </w:r>
          </w:p>
        </w:tc>
        <w:tc>
          <w:tcPr>
            <w:tcW w:w="4869" w:type="dxa"/>
            <w:shd w:val="clear" w:color="auto" w:fill="FFFFFF" w:themeFill="background1"/>
            <w:vAlign w:val="center"/>
          </w:tcPr>
          <w:p w14:paraId="10A836E4" w14:textId="77777777" w:rsidR="00175F2E" w:rsidRPr="00507544" w:rsidRDefault="00175F2E" w:rsidP="00175F2E">
            <w:pPr>
              <w:ind w:left="94" w:right="43"/>
              <w:rPr>
                <w:bCs/>
              </w:rPr>
            </w:pPr>
            <w:r w:rsidRPr="00507544">
              <w:rPr>
                <w:bCs/>
              </w:rPr>
              <w:t>Transferência de Royalties Mínimos pela Produção de Petróleo em Plataforma - Contrato de Concessão - Área e Camada Pré-Sal</w:t>
            </w:r>
          </w:p>
        </w:tc>
        <w:tc>
          <w:tcPr>
            <w:tcW w:w="8640" w:type="dxa"/>
            <w:shd w:val="clear" w:color="auto" w:fill="FFFFFF" w:themeFill="background1"/>
            <w:vAlign w:val="center"/>
          </w:tcPr>
          <w:p w14:paraId="204E7FD4" w14:textId="77777777" w:rsidR="00175F2E" w:rsidRPr="00507544" w:rsidRDefault="00175F2E" w:rsidP="00175F2E">
            <w:pPr>
              <w:jc w:val="both"/>
              <w:rPr>
                <w:bCs/>
              </w:rPr>
            </w:pPr>
          </w:p>
        </w:tc>
      </w:tr>
      <w:tr w:rsidR="00175F2E" w:rsidRPr="00507544" w14:paraId="6DD1E182" w14:textId="77777777" w:rsidTr="00DA779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8592CFB" w14:textId="77777777" w:rsidR="00175F2E" w:rsidRPr="00507544" w:rsidRDefault="00175F2E" w:rsidP="00175F2E">
            <w:pPr>
              <w:jc w:val="center"/>
              <w:rPr>
                <w:bCs/>
              </w:rPr>
            </w:pPr>
            <w:r w:rsidRPr="00507544">
              <w:rPr>
                <w:bCs/>
              </w:rPr>
              <w:t>1749</w:t>
            </w:r>
          </w:p>
        </w:tc>
        <w:tc>
          <w:tcPr>
            <w:tcW w:w="770" w:type="dxa"/>
            <w:tcBorders>
              <w:left w:val="nil"/>
              <w:right w:val="nil"/>
            </w:tcBorders>
            <w:shd w:val="clear" w:color="auto" w:fill="FFFFFF" w:themeFill="background1"/>
            <w:vAlign w:val="center"/>
          </w:tcPr>
          <w:p w14:paraId="001F52A8" w14:textId="66476392" w:rsidR="00175F2E" w:rsidRPr="00507544" w:rsidRDefault="00175F2E" w:rsidP="00175F2E">
            <w:pPr>
              <w:jc w:val="center"/>
              <w:rPr>
                <w:bCs/>
              </w:rPr>
            </w:pPr>
            <w:r w:rsidRPr="00507544">
              <w:rPr>
                <w:bCs/>
              </w:rPr>
              <w:t>1060</w:t>
            </w:r>
          </w:p>
        </w:tc>
        <w:tc>
          <w:tcPr>
            <w:tcW w:w="4869" w:type="dxa"/>
            <w:shd w:val="clear" w:color="auto" w:fill="FFFFFF" w:themeFill="background1"/>
            <w:vAlign w:val="center"/>
          </w:tcPr>
          <w:p w14:paraId="4CB2B6B8" w14:textId="77777777" w:rsidR="00175F2E" w:rsidRPr="00507544" w:rsidRDefault="00175F2E" w:rsidP="00175F2E">
            <w:pPr>
              <w:ind w:left="94" w:right="43"/>
              <w:rPr>
                <w:bCs/>
              </w:rPr>
            </w:pPr>
            <w:r w:rsidRPr="00507544">
              <w:rPr>
                <w:bCs/>
              </w:rPr>
              <w:t xml:space="preserve">Transferência do Estado Cota Parte ICMS Verde </w:t>
            </w:r>
          </w:p>
        </w:tc>
        <w:tc>
          <w:tcPr>
            <w:tcW w:w="8640" w:type="dxa"/>
            <w:shd w:val="clear" w:color="auto" w:fill="FFFFFF" w:themeFill="background1"/>
            <w:vAlign w:val="center"/>
          </w:tcPr>
          <w:p w14:paraId="7F1899D1" w14:textId="77777777" w:rsidR="00175F2E" w:rsidRPr="00507544" w:rsidRDefault="00175F2E" w:rsidP="00175F2E">
            <w:pPr>
              <w:jc w:val="both"/>
              <w:rPr>
                <w:bCs/>
              </w:rPr>
            </w:pPr>
          </w:p>
        </w:tc>
      </w:tr>
      <w:tr w:rsidR="00175F2E" w:rsidRPr="00507544" w14:paraId="4F445D0F" w14:textId="77777777" w:rsidTr="00755FD7">
        <w:trPr>
          <w:cantSplit/>
          <w:trHeight w:val="451"/>
        </w:trPr>
        <w:tc>
          <w:tcPr>
            <w:tcW w:w="15134" w:type="dxa"/>
            <w:gridSpan w:val="4"/>
            <w:tcBorders>
              <w:top w:val="single" w:sz="4" w:space="0" w:color="auto"/>
              <w:left w:val="single" w:sz="4" w:space="0" w:color="auto"/>
              <w:bottom w:val="single" w:sz="4" w:space="0" w:color="auto"/>
            </w:tcBorders>
            <w:shd w:val="clear" w:color="auto" w:fill="BFBFBF" w:themeFill="background1" w:themeFillShade="BF"/>
            <w:vAlign w:val="center"/>
          </w:tcPr>
          <w:p w14:paraId="27C5185D" w14:textId="77777777" w:rsidR="00175F2E" w:rsidRPr="00507544" w:rsidRDefault="00175F2E" w:rsidP="00175F2E">
            <w:pPr>
              <w:jc w:val="center"/>
              <w:rPr>
                <w:bCs/>
              </w:rPr>
            </w:pPr>
            <w:r w:rsidRPr="00507544">
              <w:rPr>
                <w:bCs/>
              </w:rPr>
              <w:t>DEMAIS VINCULAÇÕES LEGAIS</w:t>
            </w:r>
          </w:p>
        </w:tc>
      </w:tr>
      <w:tr w:rsidR="00175F2E" w:rsidRPr="00507544" w14:paraId="46C9EBDD" w14:textId="77777777" w:rsidTr="00DA779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CB2E7E9" w14:textId="77777777" w:rsidR="00175F2E" w:rsidRPr="00507544" w:rsidRDefault="00175F2E" w:rsidP="00175F2E">
            <w:pPr>
              <w:jc w:val="center"/>
              <w:rPr>
                <w:bCs/>
              </w:rPr>
            </w:pPr>
            <w:r w:rsidRPr="00507544">
              <w:rPr>
                <w:bCs/>
              </w:rPr>
              <w:t>1750</w:t>
            </w:r>
          </w:p>
        </w:tc>
        <w:tc>
          <w:tcPr>
            <w:tcW w:w="770" w:type="dxa"/>
            <w:tcBorders>
              <w:left w:val="nil"/>
              <w:right w:val="nil"/>
            </w:tcBorders>
            <w:shd w:val="clear" w:color="auto" w:fill="FFFFFF" w:themeFill="background1"/>
            <w:vAlign w:val="center"/>
          </w:tcPr>
          <w:p w14:paraId="467798DB" w14:textId="77777777" w:rsidR="00175F2E" w:rsidRPr="00507544" w:rsidRDefault="00175F2E" w:rsidP="00175F2E">
            <w:pPr>
              <w:jc w:val="center"/>
              <w:rPr>
                <w:bCs/>
                <w:sz w:val="16"/>
              </w:rPr>
            </w:pPr>
            <w:r w:rsidRPr="00507544">
              <w:rPr>
                <w:bCs/>
              </w:rPr>
              <w:t>0000</w:t>
            </w:r>
          </w:p>
        </w:tc>
        <w:tc>
          <w:tcPr>
            <w:tcW w:w="4869" w:type="dxa"/>
            <w:shd w:val="clear" w:color="auto" w:fill="FFFFFF" w:themeFill="background1"/>
            <w:vAlign w:val="center"/>
          </w:tcPr>
          <w:p w14:paraId="752FE0C6" w14:textId="77777777" w:rsidR="00175F2E" w:rsidRPr="00507544" w:rsidRDefault="00175F2E" w:rsidP="00175F2E">
            <w:pPr>
              <w:ind w:left="94" w:right="43"/>
              <w:rPr>
                <w:bCs/>
              </w:rPr>
            </w:pPr>
            <w:r w:rsidRPr="00507544">
              <w:rPr>
                <w:bCs/>
              </w:rPr>
              <w:t>Recursos da Contribuição de Intervenção no Domínio Econômico - CIDE</w:t>
            </w:r>
          </w:p>
        </w:tc>
        <w:tc>
          <w:tcPr>
            <w:tcW w:w="8640" w:type="dxa"/>
            <w:shd w:val="clear" w:color="auto" w:fill="FFFFFF" w:themeFill="background1"/>
            <w:vAlign w:val="center"/>
          </w:tcPr>
          <w:p w14:paraId="48CEF641" w14:textId="77777777" w:rsidR="00175F2E" w:rsidRPr="00507544" w:rsidRDefault="00175F2E" w:rsidP="00175F2E">
            <w:pPr>
              <w:jc w:val="both"/>
              <w:rPr>
                <w:bCs/>
              </w:rPr>
            </w:pPr>
            <w:r w:rsidRPr="00507544">
              <w:rPr>
                <w:bCs/>
              </w:rPr>
              <w:t>Controle dos recursos recebidos pelos Estados, DF e Municípios, decorrentes da distribuição da arrecadação da União com a CIDE - Combustíveis, com base no disposto na Lei nº 10.336/2001.</w:t>
            </w:r>
          </w:p>
        </w:tc>
      </w:tr>
      <w:tr w:rsidR="00175F2E" w:rsidRPr="00507544" w14:paraId="4C4BED5F" w14:textId="77777777" w:rsidTr="00DA779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B6A455E" w14:textId="77777777" w:rsidR="00175F2E" w:rsidRPr="00507544" w:rsidRDefault="00175F2E" w:rsidP="00175F2E">
            <w:pPr>
              <w:jc w:val="center"/>
              <w:rPr>
                <w:bCs/>
              </w:rPr>
            </w:pPr>
            <w:r w:rsidRPr="00507544">
              <w:rPr>
                <w:bCs/>
              </w:rPr>
              <w:t>1751</w:t>
            </w:r>
          </w:p>
        </w:tc>
        <w:tc>
          <w:tcPr>
            <w:tcW w:w="770" w:type="dxa"/>
            <w:tcBorders>
              <w:left w:val="nil"/>
              <w:right w:val="nil"/>
            </w:tcBorders>
            <w:shd w:val="clear" w:color="auto" w:fill="FFFFFF" w:themeFill="background1"/>
            <w:vAlign w:val="center"/>
          </w:tcPr>
          <w:p w14:paraId="46F3F6F2" w14:textId="77777777" w:rsidR="00175F2E" w:rsidRPr="00507544" w:rsidRDefault="00175F2E" w:rsidP="00175F2E">
            <w:pPr>
              <w:jc w:val="center"/>
              <w:rPr>
                <w:bCs/>
                <w:sz w:val="16"/>
              </w:rPr>
            </w:pPr>
            <w:r w:rsidRPr="00507544">
              <w:rPr>
                <w:bCs/>
              </w:rPr>
              <w:t>0000</w:t>
            </w:r>
          </w:p>
        </w:tc>
        <w:tc>
          <w:tcPr>
            <w:tcW w:w="4869" w:type="dxa"/>
            <w:shd w:val="clear" w:color="auto" w:fill="FFFFFF" w:themeFill="background1"/>
            <w:vAlign w:val="center"/>
          </w:tcPr>
          <w:p w14:paraId="18558CEA" w14:textId="77777777" w:rsidR="00175F2E" w:rsidRPr="00507544" w:rsidRDefault="00175F2E" w:rsidP="00175F2E">
            <w:pPr>
              <w:ind w:left="94" w:right="43"/>
              <w:rPr>
                <w:bCs/>
              </w:rPr>
            </w:pPr>
            <w:r w:rsidRPr="00507544">
              <w:rPr>
                <w:bCs/>
              </w:rPr>
              <w:t>Recursos da Contribuição para o Custeio do Serviço de Iluminação Pública - COSIP</w:t>
            </w:r>
          </w:p>
        </w:tc>
        <w:tc>
          <w:tcPr>
            <w:tcW w:w="8640" w:type="dxa"/>
            <w:shd w:val="clear" w:color="auto" w:fill="FFFFFF" w:themeFill="background1"/>
            <w:vAlign w:val="center"/>
          </w:tcPr>
          <w:p w14:paraId="250BAF2C" w14:textId="77777777" w:rsidR="00175F2E" w:rsidRPr="00507544" w:rsidRDefault="00175F2E" w:rsidP="00175F2E">
            <w:pPr>
              <w:jc w:val="both"/>
              <w:rPr>
                <w:bCs/>
              </w:rPr>
            </w:pPr>
            <w:r w:rsidRPr="00507544">
              <w:rPr>
                <w:bCs/>
              </w:rPr>
              <w:t>Controle dos recursos da COSIP, nos termos do artigo 149-A da Constituição Federal da República.</w:t>
            </w:r>
          </w:p>
        </w:tc>
      </w:tr>
      <w:tr w:rsidR="00175F2E" w:rsidRPr="00507544" w14:paraId="28A992A1" w14:textId="77777777" w:rsidTr="00507544">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auto"/>
            <w:vAlign w:val="center"/>
          </w:tcPr>
          <w:p w14:paraId="17DE2CCE" w14:textId="77777777" w:rsidR="00175F2E" w:rsidRPr="00507544" w:rsidRDefault="00175F2E" w:rsidP="00175F2E">
            <w:pPr>
              <w:jc w:val="center"/>
              <w:rPr>
                <w:bCs/>
              </w:rPr>
            </w:pPr>
            <w:r w:rsidRPr="00507544">
              <w:rPr>
                <w:bCs/>
              </w:rPr>
              <w:t>1751</w:t>
            </w:r>
          </w:p>
        </w:tc>
        <w:tc>
          <w:tcPr>
            <w:tcW w:w="770" w:type="dxa"/>
            <w:tcBorders>
              <w:left w:val="nil"/>
              <w:right w:val="nil"/>
            </w:tcBorders>
            <w:shd w:val="clear" w:color="auto" w:fill="auto"/>
            <w:vAlign w:val="center"/>
          </w:tcPr>
          <w:p w14:paraId="4169A5C4" w14:textId="434F9531" w:rsidR="00175F2E" w:rsidRPr="00507544" w:rsidRDefault="00175F2E" w:rsidP="00175F2E">
            <w:pPr>
              <w:jc w:val="center"/>
              <w:rPr>
                <w:bCs/>
              </w:rPr>
            </w:pPr>
            <w:r w:rsidRPr="00507544">
              <w:rPr>
                <w:bCs/>
              </w:rPr>
              <w:t>1090</w:t>
            </w:r>
          </w:p>
        </w:tc>
        <w:tc>
          <w:tcPr>
            <w:tcW w:w="4869" w:type="dxa"/>
            <w:shd w:val="clear" w:color="auto" w:fill="auto"/>
            <w:vAlign w:val="center"/>
          </w:tcPr>
          <w:p w14:paraId="0D091C42" w14:textId="14EE298F" w:rsidR="00175F2E" w:rsidRPr="00507544" w:rsidRDefault="00175F2E" w:rsidP="00175F2E">
            <w:pPr>
              <w:ind w:left="94" w:right="43"/>
              <w:rPr>
                <w:bCs/>
              </w:rPr>
            </w:pPr>
            <w:r w:rsidRPr="00507544">
              <w:rPr>
                <w:bCs/>
              </w:rPr>
              <w:t>Recursos da Contribuição para o Custeio do Serviço de Iluminação Pública – COSIP – Artigo 76-B, EC nº 132/2023</w:t>
            </w:r>
          </w:p>
        </w:tc>
        <w:tc>
          <w:tcPr>
            <w:tcW w:w="8640" w:type="dxa"/>
            <w:shd w:val="clear" w:color="auto" w:fill="auto"/>
            <w:vAlign w:val="center"/>
          </w:tcPr>
          <w:p w14:paraId="318DD177" w14:textId="503FAA68" w:rsidR="00175F2E" w:rsidRPr="00507544" w:rsidRDefault="00175F2E" w:rsidP="00175F2E">
            <w:pPr>
              <w:jc w:val="both"/>
              <w:rPr>
                <w:bCs/>
              </w:rPr>
            </w:pPr>
            <w:r w:rsidRPr="00507544">
              <w:rPr>
                <w:bCs/>
              </w:rPr>
              <w:t>Controle dos recursos da COSIP, nos termos do artigo 149-A da Constituição Federal da República – Artigo 76-B, EC nº 132/2023.</w:t>
            </w:r>
          </w:p>
        </w:tc>
      </w:tr>
      <w:tr w:rsidR="00175F2E" w:rsidRPr="00507544" w14:paraId="14EB7B47" w14:textId="77777777" w:rsidTr="00DA779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C6B0082" w14:textId="77777777" w:rsidR="00175F2E" w:rsidRPr="00507544" w:rsidRDefault="00175F2E" w:rsidP="00175F2E">
            <w:pPr>
              <w:jc w:val="center"/>
              <w:rPr>
                <w:bCs/>
              </w:rPr>
            </w:pPr>
            <w:r w:rsidRPr="00507544">
              <w:rPr>
                <w:bCs/>
              </w:rPr>
              <w:t>1752</w:t>
            </w:r>
          </w:p>
        </w:tc>
        <w:tc>
          <w:tcPr>
            <w:tcW w:w="770" w:type="dxa"/>
            <w:tcBorders>
              <w:left w:val="nil"/>
              <w:right w:val="nil"/>
            </w:tcBorders>
            <w:shd w:val="clear" w:color="auto" w:fill="FFFFFF" w:themeFill="background1"/>
            <w:vAlign w:val="center"/>
          </w:tcPr>
          <w:p w14:paraId="7FFF42C8" w14:textId="77777777" w:rsidR="00175F2E" w:rsidRPr="00507544" w:rsidRDefault="00175F2E" w:rsidP="00175F2E">
            <w:pPr>
              <w:jc w:val="center"/>
              <w:rPr>
                <w:bCs/>
                <w:sz w:val="16"/>
              </w:rPr>
            </w:pPr>
            <w:r w:rsidRPr="00507544">
              <w:rPr>
                <w:bCs/>
              </w:rPr>
              <w:t>0000</w:t>
            </w:r>
          </w:p>
        </w:tc>
        <w:tc>
          <w:tcPr>
            <w:tcW w:w="4869" w:type="dxa"/>
            <w:shd w:val="clear" w:color="auto" w:fill="FFFFFF" w:themeFill="background1"/>
            <w:vAlign w:val="center"/>
          </w:tcPr>
          <w:p w14:paraId="7EB1DE66" w14:textId="77777777" w:rsidR="00175F2E" w:rsidRPr="00507544" w:rsidRDefault="00175F2E" w:rsidP="00175F2E">
            <w:pPr>
              <w:ind w:left="94" w:right="43"/>
              <w:rPr>
                <w:bCs/>
              </w:rPr>
            </w:pPr>
            <w:r w:rsidRPr="00507544">
              <w:rPr>
                <w:bCs/>
              </w:rPr>
              <w:t>Recursos Vinculados ao Trânsito</w:t>
            </w:r>
          </w:p>
        </w:tc>
        <w:tc>
          <w:tcPr>
            <w:tcW w:w="8640" w:type="dxa"/>
            <w:shd w:val="clear" w:color="auto" w:fill="FFFFFF" w:themeFill="background1"/>
            <w:vAlign w:val="center"/>
          </w:tcPr>
          <w:p w14:paraId="08ADF70E" w14:textId="77777777" w:rsidR="00175F2E" w:rsidRPr="00507544" w:rsidRDefault="00175F2E" w:rsidP="00175F2E">
            <w:pPr>
              <w:jc w:val="both"/>
              <w:rPr>
                <w:bCs/>
              </w:rPr>
            </w:pPr>
            <w:r w:rsidRPr="00507544">
              <w:rPr>
                <w:bCs/>
              </w:rPr>
              <w:t>Controle dos recursos com a cobrança das multas de trânsito nos termos do artigo nº. 320 da Lei nº 9.503/1997 - Código de Trânsito Brasileiro.</w:t>
            </w:r>
          </w:p>
        </w:tc>
      </w:tr>
      <w:tr w:rsidR="00175F2E" w:rsidRPr="00507544" w14:paraId="055358AA" w14:textId="77777777" w:rsidTr="00DA779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8E50632" w14:textId="77777777" w:rsidR="00175F2E" w:rsidRPr="00507544" w:rsidRDefault="00175F2E" w:rsidP="00175F2E">
            <w:pPr>
              <w:jc w:val="center"/>
              <w:rPr>
                <w:bCs/>
              </w:rPr>
            </w:pPr>
            <w:r w:rsidRPr="00507544">
              <w:rPr>
                <w:bCs/>
              </w:rPr>
              <w:lastRenderedPageBreak/>
              <w:t>1753</w:t>
            </w:r>
          </w:p>
        </w:tc>
        <w:tc>
          <w:tcPr>
            <w:tcW w:w="770" w:type="dxa"/>
            <w:tcBorders>
              <w:left w:val="nil"/>
              <w:right w:val="nil"/>
            </w:tcBorders>
            <w:shd w:val="clear" w:color="auto" w:fill="FFFFFF" w:themeFill="background1"/>
            <w:vAlign w:val="center"/>
          </w:tcPr>
          <w:p w14:paraId="752B76DD" w14:textId="77777777" w:rsidR="00175F2E" w:rsidRPr="00507544" w:rsidRDefault="00175F2E" w:rsidP="00175F2E">
            <w:pPr>
              <w:jc w:val="center"/>
              <w:rPr>
                <w:bCs/>
                <w:sz w:val="16"/>
              </w:rPr>
            </w:pPr>
            <w:r w:rsidRPr="00507544">
              <w:rPr>
                <w:bCs/>
              </w:rPr>
              <w:t>0000</w:t>
            </w:r>
          </w:p>
        </w:tc>
        <w:tc>
          <w:tcPr>
            <w:tcW w:w="4869" w:type="dxa"/>
            <w:shd w:val="clear" w:color="auto" w:fill="FFFFFF" w:themeFill="background1"/>
            <w:vAlign w:val="center"/>
          </w:tcPr>
          <w:p w14:paraId="1F7C0029" w14:textId="50F37357" w:rsidR="00175F2E" w:rsidRPr="00507544" w:rsidRDefault="00175F2E" w:rsidP="00175F2E">
            <w:pPr>
              <w:ind w:left="94" w:right="43"/>
              <w:rPr>
                <w:bCs/>
              </w:rPr>
            </w:pPr>
            <w:r w:rsidRPr="00507544">
              <w:rPr>
                <w:bCs/>
              </w:rPr>
              <w:t>Recursos provenientes de taxas, contribuições e preços públicos</w:t>
            </w:r>
          </w:p>
        </w:tc>
        <w:tc>
          <w:tcPr>
            <w:tcW w:w="8640" w:type="dxa"/>
            <w:shd w:val="clear" w:color="auto" w:fill="FFFFFF" w:themeFill="background1"/>
            <w:vAlign w:val="center"/>
          </w:tcPr>
          <w:p w14:paraId="731EF2BE" w14:textId="0BCD1842" w:rsidR="00175F2E" w:rsidRPr="00507544" w:rsidRDefault="00175F2E" w:rsidP="00175F2E">
            <w:pPr>
              <w:jc w:val="both"/>
              <w:rPr>
                <w:bCs/>
              </w:rPr>
            </w:pPr>
            <w:r w:rsidRPr="00507544">
              <w:rPr>
                <w:bCs/>
              </w:rPr>
              <w:t>Controle dos recursos de taxas, contribuições e preços públicos vinculadas conforme legislações específicas para possibilitar o controle dos recursos das tarifas e demais preços públicos.</w:t>
            </w:r>
          </w:p>
        </w:tc>
      </w:tr>
      <w:tr w:rsidR="00175F2E" w:rsidRPr="00507544" w14:paraId="60C855A2" w14:textId="77777777" w:rsidTr="00DA779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97D2C20" w14:textId="77777777" w:rsidR="00175F2E" w:rsidRPr="00507544" w:rsidRDefault="00175F2E" w:rsidP="00175F2E">
            <w:pPr>
              <w:jc w:val="center"/>
              <w:rPr>
                <w:bCs/>
              </w:rPr>
            </w:pPr>
            <w:r w:rsidRPr="00507544">
              <w:rPr>
                <w:bCs/>
              </w:rPr>
              <w:t>1754</w:t>
            </w:r>
          </w:p>
        </w:tc>
        <w:tc>
          <w:tcPr>
            <w:tcW w:w="770" w:type="dxa"/>
            <w:tcBorders>
              <w:left w:val="nil"/>
              <w:right w:val="nil"/>
            </w:tcBorders>
            <w:shd w:val="clear" w:color="auto" w:fill="FFFFFF" w:themeFill="background1"/>
            <w:vAlign w:val="center"/>
          </w:tcPr>
          <w:p w14:paraId="0212B493" w14:textId="77777777" w:rsidR="00175F2E" w:rsidRPr="00507544" w:rsidRDefault="00175F2E" w:rsidP="00175F2E">
            <w:pPr>
              <w:jc w:val="center"/>
              <w:rPr>
                <w:bCs/>
                <w:sz w:val="16"/>
              </w:rPr>
            </w:pPr>
            <w:r w:rsidRPr="00507544">
              <w:rPr>
                <w:bCs/>
              </w:rPr>
              <w:t>0000</w:t>
            </w:r>
          </w:p>
        </w:tc>
        <w:tc>
          <w:tcPr>
            <w:tcW w:w="4869" w:type="dxa"/>
            <w:shd w:val="clear" w:color="auto" w:fill="FFFFFF" w:themeFill="background1"/>
            <w:vAlign w:val="center"/>
          </w:tcPr>
          <w:p w14:paraId="22A622ED" w14:textId="77777777" w:rsidR="00175F2E" w:rsidRPr="00507544" w:rsidRDefault="00175F2E" w:rsidP="00175F2E">
            <w:pPr>
              <w:ind w:left="94" w:right="43"/>
              <w:rPr>
                <w:bCs/>
              </w:rPr>
            </w:pPr>
            <w:r w:rsidRPr="00507544">
              <w:rPr>
                <w:bCs/>
              </w:rPr>
              <w:t>Recursos de Operações de Crédito</w:t>
            </w:r>
          </w:p>
        </w:tc>
        <w:tc>
          <w:tcPr>
            <w:tcW w:w="8640" w:type="dxa"/>
            <w:shd w:val="clear" w:color="auto" w:fill="FFFFFF" w:themeFill="background1"/>
            <w:vAlign w:val="center"/>
          </w:tcPr>
          <w:p w14:paraId="5A96A86D" w14:textId="77777777" w:rsidR="00175F2E" w:rsidRPr="00507544" w:rsidRDefault="00175F2E" w:rsidP="00175F2E">
            <w:pPr>
              <w:jc w:val="both"/>
              <w:rPr>
                <w:bCs/>
              </w:rPr>
            </w:pPr>
            <w:r w:rsidRPr="00507544">
              <w:rPr>
                <w:bCs/>
              </w:rPr>
              <w:t>Controle dos recursos originários de operações de crédito, exceto as operações cuja aplicação esteja destinada a programas de educação e saúde.</w:t>
            </w:r>
          </w:p>
        </w:tc>
      </w:tr>
      <w:tr w:rsidR="00175F2E" w:rsidRPr="00507544" w14:paraId="1840A734" w14:textId="77777777" w:rsidTr="00DA779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08A013F" w14:textId="77777777" w:rsidR="00175F2E" w:rsidRPr="00507544" w:rsidRDefault="00175F2E" w:rsidP="00175F2E">
            <w:pPr>
              <w:jc w:val="center"/>
              <w:rPr>
                <w:bCs/>
              </w:rPr>
            </w:pPr>
            <w:r w:rsidRPr="00507544">
              <w:rPr>
                <w:bCs/>
              </w:rPr>
              <w:t>1755</w:t>
            </w:r>
          </w:p>
        </w:tc>
        <w:tc>
          <w:tcPr>
            <w:tcW w:w="770" w:type="dxa"/>
            <w:tcBorders>
              <w:left w:val="nil"/>
              <w:right w:val="nil"/>
            </w:tcBorders>
            <w:shd w:val="clear" w:color="auto" w:fill="FFFFFF" w:themeFill="background1"/>
            <w:vAlign w:val="center"/>
          </w:tcPr>
          <w:p w14:paraId="495E75C0" w14:textId="77777777" w:rsidR="00175F2E" w:rsidRPr="00507544" w:rsidRDefault="00175F2E" w:rsidP="00175F2E">
            <w:pPr>
              <w:jc w:val="center"/>
              <w:rPr>
                <w:bCs/>
                <w:sz w:val="16"/>
              </w:rPr>
            </w:pPr>
            <w:r w:rsidRPr="00507544">
              <w:rPr>
                <w:bCs/>
              </w:rPr>
              <w:t>0000</w:t>
            </w:r>
          </w:p>
        </w:tc>
        <w:tc>
          <w:tcPr>
            <w:tcW w:w="4869" w:type="dxa"/>
            <w:shd w:val="clear" w:color="auto" w:fill="FFFFFF" w:themeFill="background1"/>
            <w:vAlign w:val="center"/>
          </w:tcPr>
          <w:p w14:paraId="47D81281" w14:textId="77777777" w:rsidR="00175F2E" w:rsidRPr="00507544" w:rsidRDefault="00175F2E" w:rsidP="00175F2E">
            <w:pPr>
              <w:ind w:left="94" w:right="43"/>
              <w:rPr>
                <w:bCs/>
              </w:rPr>
            </w:pPr>
            <w:r w:rsidRPr="00507544">
              <w:rPr>
                <w:bCs/>
              </w:rPr>
              <w:t>Recursos de Alienação de Bens/Ativos - Administração Direta</w:t>
            </w:r>
          </w:p>
        </w:tc>
        <w:tc>
          <w:tcPr>
            <w:tcW w:w="8640" w:type="dxa"/>
            <w:shd w:val="clear" w:color="auto" w:fill="FFFFFF" w:themeFill="background1"/>
            <w:vAlign w:val="center"/>
          </w:tcPr>
          <w:p w14:paraId="474AB64E" w14:textId="77777777" w:rsidR="00175F2E" w:rsidRPr="00507544" w:rsidRDefault="00175F2E" w:rsidP="00175F2E">
            <w:pPr>
              <w:jc w:val="both"/>
              <w:rPr>
                <w:bCs/>
              </w:rPr>
            </w:pPr>
            <w:r w:rsidRPr="00507544">
              <w:rPr>
                <w:bCs/>
              </w:rPr>
              <w:t>Controle dos recursos advindos da alienação de bens nos termos do art. 44 da LRF.</w:t>
            </w:r>
          </w:p>
        </w:tc>
      </w:tr>
      <w:tr w:rsidR="00175F2E" w:rsidRPr="00507544" w14:paraId="5B1D4CE1" w14:textId="77777777" w:rsidTr="00DA779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35B39B4" w14:textId="77777777" w:rsidR="00175F2E" w:rsidRPr="00507544" w:rsidRDefault="00175F2E" w:rsidP="00175F2E">
            <w:pPr>
              <w:jc w:val="center"/>
              <w:rPr>
                <w:bCs/>
              </w:rPr>
            </w:pPr>
            <w:r w:rsidRPr="00507544">
              <w:rPr>
                <w:bCs/>
              </w:rPr>
              <w:t>1756</w:t>
            </w:r>
          </w:p>
        </w:tc>
        <w:tc>
          <w:tcPr>
            <w:tcW w:w="770" w:type="dxa"/>
            <w:tcBorders>
              <w:left w:val="nil"/>
              <w:right w:val="nil"/>
            </w:tcBorders>
            <w:shd w:val="clear" w:color="auto" w:fill="FFFFFF" w:themeFill="background1"/>
            <w:vAlign w:val="center"/>
          </w:tcPr>
          <w:p w14:paraId="5DC170A0" w14:textId="77777777" w:rsidR="00175F2E" w:rsidRPr="00507544" w:rsidRDefault="00175F2E" w:rsidP="00175F2E">
            <w:pPr>
              <w:jc w:val="center"/>
              <w:rPr>
                <w:bCs/>
                <w:sz w:val="16"/>
              </w:rPr>
            </w:pPr>
            <w:r w:rsidRPr="00507544">
              <w:rPr>
                <w:bCs/>
              </w:rPr>
              <w:t>0000</w:t>
            </w:r>
          </w:p>
        </w:tc>
        <w:tc>
          <w:tcPr>
            <w:tcW w:w="4869" w:type="dxa"/>
            <w:shd w:val="clear" w:color="auto" w:fill="FFFFFF" w:themeFill="background1"/>
            <w:vAlign w:val="center"/>
          </w:tcPr>
          <w:p w14:paraId="610A99D7" w14:textId="77777777" w:rsidR="00175F2E" w:rsidRPr="00507544" w:rsidRDefault="00175F2E" w:rsidP="00175F2E">
            <w:pPr>
              <w:ind w:left="94" w:right="43"/>
              <w:rPr>
                <w:bCs/>
              </w:rPr>
            </w:pPr>
            <w:r w:rsidRPr="00507544">
              <w:rPr>
                <w:bCs/>
              </w:rPr>
              <w:t>Recursos de Alienação de Bens/Ativos - Administração Indireta</w:t>
            </w:r>
          </w:p>
        </w:tc>
        <w:tc>
          <w:tcPr>
            <w:tcW w:w="8640" w:type="dxa"/>
            <w:shd w:val="clear" w:color="auto" w:fill="FFFFFF" w:themeFill="background1"/>
            <w:vAlign w:val="center"/>
          </w:tcPr>
          <w:p w14:paraId="6EBCC6A3" w14:textId="77777777" w:rsidR="00175F2E" w:rsidRPr="00507544" w:rsidRDefault="00175F2E" w:rsidP="00175F2E">
            <w:pPr>
              <w:jc w:val="both"/>
              <w:rPr>
                <w:bCs/>
              </w:rPr>
            </w:pPr>
            <w:r w:rsidRPr="00507544">
              <w:rPr>
                <w:bCs/>
              </w:rPr>
              <w:t>Controle dos recursos advindos da alienação de bens nos termos do art. 44 da LRF.</w:t>
            </w:r>
          </w:p>
        </w:tc>
      </w:tr>
      <w:tr w:rsidR="00175F2E" w:rsidRPr="00507544" w14:paraId="3D884E95" w14:textId="77777777" w:rsidTr="00DA779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E1B42B6" w14:textId="77777777" w:rsidR="00175F2E" w:rsidRPr="00507544" w:rsidRDefault="00175F2E" w:rsidP="00175F2E">
            <w:pPr>
              <w:jc w:val="center"/>
              <w:rPr>
                <w:bCs/>
              </w:rPr>
            </w:pPr>
            <w:r w:rsidRPr="00507544">
              <w:rPr>
                <w:bCs/>
              </w:rPr>
              <w:t>1757</w:t>
            </w:r>
          </w:p>
        </w:tc>
        <w:tc>
          <w:tcPr>
            <w:tcW w:w="770" w:type="dxa"/>
            <w:tcBorders>
              <w:left w:val="nil"/>
              <w:right w:val="nil"/>
            </w:tcBorders>
            <w:shd w:val="clear" w:color="auto" w:fill="FFFFFF" w:themeFill="background1"/>
            <w:vAlign w:val="center"/>
          </w:tcPr>
          <w:p w14:paraId="46DAF3F8" w14:textId="77777777" w:rsidR="00175F2E" w:rsidRPr="00507544" w:rsidRDefault="00175F2E" w:rsidP="00175F2E">
            <w:pPr>
              <w:jc w:val="center"/>
              <w:rPr>
                <w:bCs/>
                <w:sz w:val="16"/>
              </w:rPr>
            </w:pPr>
            <w:r w:rsidRPr="00507544">
              <w:rPr>
                <w:bCs/>
              </w:rPr>
              <w:t>0000</w:t>
            </w:r>
          </w:p>
        </w:tc>
        <w:tc>
          <w:tcPr>
            <w:tcW w:w="4869" w:type="dxa"/>
            <w:shd w:val="clear" w:color="auto" w:fill="FFFFFF" w:themeFill="background1"/>
            <w:vAlign w:val="center"/>
          </w:tcPr>
          <w:p w14:paraId="58CE3F3E" w14:textId="77777777" w:rsidR="00175F2E" w:rsidRPr="00507544" w:rsidRDefault="00175F2E" w:rsidP="00175F2E">
            <w:pPr>
              <w:ind w:left="94" w:right="43"/>
              <w:rPr>
                <w:bCs/>
              </w:rPr>
            </w:pPr>
            <w:r w:rsidRPr="00507544">
              <w:rPr>
                <w:bCs/>
              </w:rPr>
              <w:t>Recursos de depósitos judiciais – Lides das quais o ente faz parte</w:t>
            </w:r>
          </w:p>
        </w:tc>
        <w:tc>
          <w:tcPr>
            <w:tcW w:w="8640" w:type="dxa"/>
            <w:shd w:val="clear" w:color="auto" w:fill="FFFFFF" w:themeFill="background1"/>
            <w:vAlign w:val="center"/>
          </w:tcPr>
          <w:p w14:paraId="7B5D18AB" w14:textId="77777777" w:rsidR="00175F2E" w:rsidRPr="00507544" w:rsidRDefault="00175F2E" w:rsidP="00175F2E">
            <w:pPr>
              <w:jc w:val="both"/>
              <w:rPr>
                <w:bCs/>
              </w:rPr>
            </w:pPr>
            <w:r w:rsidRPr="00507544">
              <w:rPr>
                <w:bCs/>
              </w:rPr>
              <w:t>Controle dos recursos de depósitos judiciais apropriados pelo ente de lides das quais o ente faz parte, com base na Lei Complementar nº 151/2015, no art. 101 do ADCT da Constituição Federal e na IPC 15, publicada pela STN.</w:t>
            </w:r>
          </w:p>
        </w:tc>
      </w:tr>
      <w:tr w:rsidR="00175F2E" w:rsidRPr="00507544" w14:paraId="538F8B60" w14:textId="77777777" w:rsidTr="00DA779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13B8AB6" w14:textId="77777777" w:rsidR="00175F2E" w:rsidRPr="00507544" w:rsidRDefault="00175F2E" w:rsidP="00175F2E">
            <w:pPr>
              <w:jc w:val="center"/>
              <w:rPr>
                <w:bCs/>
              </w:rPr>
            </w:pPr>
            <w:r w:rsidRPr="00507544">
              <w:rPr>
                <w:bCs/>
              </w:rPr>
              <w:t>1758</w:t>
            </w:r>
          </w:p>
        </w:tc>
        <w:tc>
          <w:tcPr>
            <w:tcW w:w="770" w:type="dxa"/>
            <w:tcBorders>
              <w:left w:val="nil"/>
              <w:right w:val="nil"/>
            </w:tcBorders>
            <w:shd w:val="clear" w:color="auto" w:fill="FFFFFF" w:themeFill="background1"/>
            <w:vAlign w:val="center"/>
          </w:tcPr>
          <w:p w14:paraId="54454720" w14:textId="77777777" w:rsidR="00175F2E" w:rsidRPr="00507544" w:rsidRDefault="00175F2E" w:rsidP="00175F2E">
            <w:pPr>
              <w:jc w:val="center"/>
              <w:rPr>
                <w:bCs/>
                <w:sz w:val="16"/>
              </w:rPr>
            </w:pPr>
            <w:r w:rsidRPr="00507544">
              <w:rPr>
                <w:bCs/>
              </w:rPr>
              <w:t>0000</w:t>
            </w:r>
          </w:p>
        </w:tc>
        <w:tc>
          <w:tcPr>
            <w:tcW w:w="4869" w:type="dxa"/>
            <w:shd w:val="clear" w:color="auto" w:fill="FFFFFF" w:themeFill="background1"/>
            <w:vAlign w:val="center"/>
          </w:tcPr>
          <w:p w14:paraId="00C67CC2" w14:textId="77777777" w:rsidR="00175F2E" w:rsidRPr="00507544" w:rsidRDefault="00175F2E" w:rsidP="00175F2E">
            <w:pPr>
              <w:ind w:left="94" w:right="43"/>
              <w:rPr>
                <w:bCs/>
              </w:rPr>
            </w:pPr>
            <w:r w:rsidRPr="00507544">
              <w:rPr>
                <w:bCs/>
              </w:rPr>
              <w:t>Recursos de depósitos judiciais – Lides das quais o ente não faz parte</w:t>
            </w:r>
          </w:p>
        </w:tc>
        <w:tc>
          <w:tcPr>
            <w:tcW w:w="8640" w:type="dxa"/>
            <w:shd w:val="clear" w:color="auto" w:fill="FFFFFF" w:themeFill="background1"/>
            <w:vAlign w:val="center"/>
          </w:tcPr>
          <w:p w14:paraId="59ACC1B1" w14:textId="77777777" w:rsidR="00175F2E" w:rsidRPr="00507544" w:rsidRDefault="00175F2E" w:rsidP="00175F2E">
            <w:pPr>
              <w:jc w:val="both"/>
              <w:rPr>
                <w:bCs/>
              </w:rPr>
            </w:pPr>
            <w:r w:rsidRPr="00507544">
              <w:rPr>
                <w:bCs/>
              </w:rPr>
              <w:t>Controle dos recursos de depósitos judiciais apropriados pelo ente de lides das quais o ente não faz parte, com base no art. 101 do ADCT da Constituição Federal e na IPC 15, publicada pela STN.</w:t>
            </w:r>
          </w:p>
        </w:tc>
      </w:tr>
      <w:tr w:rsidR="00175F2E" w:rsidRPr="00507544" w14:paraId="7D979F02" w14:textId="77777777" w:rsidTr="00DA779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4E2D2A4" w14:textId="77777777" w:rsidR="00175F2E" w:rsidRPr="00507544" w:rsidRDefault="00175F2E" w:rsidP="00175F2E">
            <w:pPr>
              <w:jc w:val="center"/>
              <w:rPr>
                <w:bCs/>
              </w:rPr>
            </w:pPr>
            <w:r w:rsidRPr="00507544">
              <w:rPr>
                <w:bCs/>
              </w:rPr>
              <w:t>1759</w:t>
            </w:r>
          </w:p>
        </w:tc>
        <w:tc>
          <w:tcPr>
            <w:tcW w:w="770" w:type="dxa"/>
            <w:tcBorders>
              <w:left w:val="nil"/>
              <w:right w:val="nil"/>
            </w:tcBorders>
            <w:shd w:val="clear" w:color="auto" w:fill="FFFFFF" w:themeFill="background1"/>
            <w:vAlign w:val="center"/>
          </w:tcPr>
          <w:p w14:paraId="4CB7C594" w14:textId="77777777" w:rsidR="00175F2E" w:rsidRPr="00507544" w:rsidRDefault="00175F2E" w:rsidP="00175F2E">
            <w:pPr>
              <w:jc w:val="center"/>
              <w:rPr>
                <w:bCs/>
                <w:sz w:val="16"/>
              </w:rPr>
            </w:pPr>
            <w:r w:rsidRPr="00507544">
              <w:rPr>
                <w:bCs/>
              </w:rPr>
              <w:t>0000</w:t>
            </w:r>
          </w:p>
        </w:tc>
        <w:tc>
          <w:tcPr>
            <w:tcW w:w="4869" w:type="dxa"/>
            <w:shd w:val="clear" w:color="auto" w:fill="FFFFFF" w:themeFill="background1"/>
            <w:vAlign w:val="center"/>
          </w:tcPr>
          <w:p w14:paraId="41239D1A" w14:textId="77777777" w:rsidR="00175F2E" w:rsidRPr="00507544" w:rsidRDefault="00175F2E" w:rsidP="00175F2E">
            <w:pPr>
              <w:ind w:left="94" w:right="43"/>
              <w:rPr>
                <w:bCs/>
              </w:rPr>
            </w:pPr>
            <w:r w:rsidRPr="00507544">
              <w:rPr>
                <w:bCs/>
              </w:rPr>
              <w:t>Recursos vinculados a fundos</w:t>
            </w:r>
          </w:p>
        </w:tc>
        <w:tc>
          <w:tcPr>
            <w:tcW w:w="8640" w:type="dxa"/>
            <w:shd w:val="clear" w:color="auto" w:fill="FFFFFF" w:themeFill="background1"/>
            <w:vAlign w:val="center"/>
          </w:tcPr>
          <w:p w14:paraId="0E4EBC39" w14:textId="77777777" w:rsidR="00175F2E" w:rsidRPr="00507544" w:rsidRDefault="00175F2E" w:rsidP="00175F2E">
            <w:pPr>
              <w:jc w:val="both"/>
              <w:rPr>
                <w:bCs/>
              </w:rPr>
            </w:pPr>
            <w:r w:rsidRPr="00507544">
              <w:rPr>
                <w:bCs/>
              </w:rPr>
              <w:t>Controle dos recursos vinculados fundos, com exceção dos fundos relacionados à saúde, à educação, à assistência social e aos regimes de previdência.</w:t>
            </w:r>
          </w:p>
        </w:tc>
      </w:tr>
      <w:tr w:rsidR="00175F2E" w:rsidRPr="00507544" w14:paraId="66200E81" w14:textId="77777777" w:rsidTr="00DA779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CBC1ACB" w14:textId="77777777" w:rsidR="00175F2E" w:rsidRPr="00507544" w:rsidRDefault="00175F2E" w:rsidP="00175F2E">
            <w:pPr>
              <w:jc w:val="center"/>
              <w:rPr>
                <w:bCs/>
              </w:rPr>
            </w:pPr>
            <w:r w:rsidRPr="00507544">
              <w:rPr>
                <w:bCs/>
              </w:rPr>
              <w:t>1760</w:t>
            </w:r>
          </w:p>
        </w:tc>
        <w:tc>
          <w:tcPr>
            <w:tcW w:w="770" w:type="dxa"/>
            <w:tcBorders>
              <w:left w:val="nil"/>
              <w:right w:val="nil"/>
            </w:tcBorders>
            <w:shd w:val="clear" w:color="auto" w:fill="FFFFFF" w:themeFill="background1"/>
            <w:vAlign w:val="center"/>
          </w:tcPr>
          <w:p w14:paraId="175CBC62" w14:textId="77777777" w:rsidR="00175F2E" w:rsidRPr="00507544" w:rsidRDefault="00175F2E" w:rsidP="00175F2E">
            <w:pPr>
              <w:jc w:val="center"/>
              <w:rPr>
                <w:bCs/>
                <w:sz w:val="16"/>
              </w:rPr>
            </w:pPr>
            <w:r w:rsidRPr="00507544">
              <w:rPr>
                <w:bCs/>
              </w:rPr>
              <w:t>0000</w:t>
            </w:r>
          </w:p>
        </w:tc>
        <w:tc>
          <w:tcPr>
            <w:tcW w:w="4869" w:type="dxa"/>
            <w:shd w:val="clear" w:color="auto" w:fill="FFFFFF" w:themeFill="background1"/>
            <w:vAlign w:val="center"/>
          </w:tcPr>
          <w:p w14:paraId="5BB3BEE3" w14:textId="1E7E4085" w:rsidR="00175F2E" w:rsidRPr="00507544" w:rsidRDefault="00175F2E" w:rsidP="00175F2E">
            <w:pPr>
              <w:ind w:left="94" w:right="43"/>
              <w:rPr>
                <w:bCs/>
              </w:rPr>
            </w:pPr>
            <w:r w:rsidRPr="00507544">
              <w:rPr>
                <w:bCs/>
              </w:rPr>
              <w:t>Recursos de Emolumentos, Taxas e Custas judiciais</w:t>
            </w:r>
          </w:p>
        </w:tc>
        <w:tc>
          <w:tcPr>
            <w:tcW w:w="8640" w:type="dxa"/>
            <w:shd w:val="clear" w:color="auto" w:fill="FFFFFF" w:themeFill="background1"/>
            <w:vAlign w:val="center"/>
          </w:tcPr>
          <w:p w14:paraId="19AEE8A7" w14:textId="12D1F479" w:rsidR="00175F2E" w:rsidRPr="00507544" w:rsidRDefault="00175F2E" w:rsidP="00175F2E">
            <w:pPr>
              <w:jc w:val="both"/>
              <w:rPr>
                <w:bCs/>
              </w:rPr>
            </w:pPr>
            <w:r w:rsidRPr="00507544">
              <w:rPr>
                <w:bCs/>
              </w:rPr>
              <w:t>Controle dos recursos de emolumentos, taxas e custas judiciais arrecadadas pelo Poder Judiciário, observando o disposto em legislações específicas.</w:t>
            </w:r>
          </w:p>
        </w:tc>
      </w:tr>
      <w:tr w:rsidR="00175F2E" w:rsidRPr="00507544" w14:paraId="4B2D10C1" w14:textId="77777777" w:rsidTr="00DA779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6D961C5" w14:textId="77777777" w:rsidR="00175F2E" w:rsidRPr="00507544" w:rsidRDefault="00175F2E" w:rsidP="00175F2E">
            <w:pPr>
              <w:jc w:val="center"/>
              <w:rPr>
                <w:bCs/>
              </w:rPr>
            </w:pPr>
            <w:r w:rsidRPr="00507544">
              <w:rPr>
                <w:bCs/>
              </w:rPr>
              <w:t>1761</w:t>
            </w:r>
          </w:p>
        </w:tc>
        <w:tc>
          <w:tcPr>
            <w:tcW w:w="770" w:type="dxa"/>
            <w:tcBorders>
              <w:left w:val="nil"/>
              <w:right w:val="nil"/>
            </w:tcBorders>
            <w:shd w:val="clear" w:color="auto" w:fill="FFFFFF" w:themeFill="background1"/>
            <w:vAlign w:val="center"/>
          </w:tcPr>
          <w:p w14:paraId="0C88CCE3" w14:textId="77777777" w:rsidR="00175F2E" w:rsidRPr="00507544" w:rsidRDefault="00175F2E" w:rsidP="00175F2E">
            <w:pPr>
              <w:jc w:val="center"/>
              <w:rPr>
                <w:bCs/>
                <w:sz w:val="16"/>
              </w:rPr>
            </w:pPr>
            <w:r w:rsidRPr="00507544">
              <w:rPr>
                <w:bCs/>
              </w:rPr>
              <w:t>0000</w:t>
            </w:r>
          </w:p>
        </w:tc>
        <w:tc>
          <w:tcPr>
            <w:tcW w:w="4869" w:type="dxa"/>
            <w:shd w:val="clear" w:color="auto" w:fill="FFFFFF" w:themeFill="background1"/>
            <w:vAlign w:val="center"/>
          </w:tcPr>
          <w:p w14:paraId="7728DFED" w14:textId="77777777" w:rsidR="00175F2E" w:rsidRPr="00507544" w:rsidRDefault="00175F2E" w:rsidP="00175F2E">
            <w:pPr>
              <w:ind w:left="94" w:right="43"/>
              <w:rPr>
                <w:bCs/>
              </w:rPr>
            </w:pPr>
            <w:r w:rsidRPr="00507544">
              <w:rPr>
                <w:bCs/>
              </w:rPr>
              <w:t>Recursos vinculados ao Fundo de Combate e Erradicação da Pobreza</w:t>
            </w:r>
          </w:p>
        </w:tc>
        <w:tc>
          <w:tcPr>
            <w:tcW w:w="8640" w:type="dxa"/>
            <w:shd w:val="clear" w:color="auto" w:fill="FFFFFF" w:themeFill="background1"/>
            <w:vAlign w:val="center"/>
          </w:tcPr>
          <w:p w14:paraId="76238187" w14:textId="77777777" w:rsidR="00175F2E" w:rsidRPr="00507544" w:rsidRDefault="00175F2E" w:rsidP="00175F2E">
            <w:pPr>
              <w:jc w:val="both"/>
              <w:rPr>
                <w:bCs/>
              </w:rPr>
            </w:pPr>
            <w:r w:rsidRPr="00507544">
              <w:rPr>
                <w:bCs/>
              </w:rPr>
              <w:t>Controle dos recursos vinculados ao Fundo de Combate e Erradicação da Pobreza, na forma prevista nos arts. 79, 80 e 81 do ADCT e da Lei Complementar nº 111, de 6 de julho de 2001.</w:t>
            </w:r>
          </w:p>
        </w:tc>
      </w:tr>
      <w:tr w:rsidR="00175F2E" w:rsidRPr="00507544" w14:paraId="4C6A600E" w14:textId="77777777" w:rsidTr="00DA779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AE88792" w14:textId="77777777" w:rsidR="00175F2E" w:rsidRPr="00507544" w:rsidRDefault="00175F2E" w:rsidP="00175F2E">
            <w:pPr>
              <w:jc w:val="center"/>
              <w:rPr>
                <w:bCs/>
              </w:rPr>
            </w:pPr>
            <w:r w:rsidRPr="00507544">
              <w:rPr>
                <w:bCs/>
              </w:rPr>
              <w:t>1799</w:t>
            </w:r>
          </w:p>
        </w:tc>
        <w:tc>
          <w:tcPr>
            <w:tcW w:w="770" w:type="dxa"/>
            <w:tcBorders>
              <w:left w:val="nil"/>
              <w:right w:val="nil"/>
            </w:tcBorders>
            <w:shd w:val="clear" w:color="auto" w:fill="FFFFFF" w:themeFill="background1"/>
            <w:vAlign w:val="center"/>
          </w:tcPr>
          <w:p w14:paraId="65A59C24" w14:textId="77777777" w:rsidR="00175F2E" w:rsidRPr="00507544" w:rsidRDefault="00175F2E" w:rsidP="00175F2E">
            <w:pPr>
              <w:jc w:val="center"/>
              <w:rPr>
                <w:bCs/>
                <w:sz w:val="16"/>
              </w:rPr>
            </w:pPr>
            <w:r w:rsidRPr="00507544">
              <w:rPr>
                <w:bCs/>
              </w:rPr>
              <w:t>0000</w:t>
            </w:r>
          </w:p>
        </w:tc>
        <w:tc>
          <w:tcPr>
            <w:tcW w:w="4869" w:type="dxa"/>
            <w:shd w:val="clear" w:color="auto" w:fill="FFFFFF" w:themeFill="background1"/>
            <w:vAlign w:val="center"/>
          </w:tcPr>
          <w:p w14:paraId="1D640272" w14:textId="77777777" w:rsidR="00175F2E" w:rsidRPr="00507544" w:rsidRDefault="00175F2E" w:rsidP="00175F2E">
            <w:pPr>
              <w:ind w:left="94" w:right="43"/>
              <w:rPr>
                <w:bCs/>
              </w:rPr>
            </w:pPr>
            <w:r w:rsidRPr="00507544">
              <w:rPr>
                <w:bCs/>
              </w:rPr>
              <w:t>Outras vinculações legais</w:t>
            </w:r>
          </w:p>
        </w:tc>
        <w:tc>
          <w:tcPr>
            <w:tcW w:w="8640" w:type="dxa"/>
            <w:shd w:val="clear" w:color="auto" w:fill="FFFFFF" w:themeFill="background1"/>
            <w:vAlign w:val="center"/>
          </w:tcPr>
          <w:p w14:paraId="20BEA270" w14:textId="77777777" w:rsidR="00175F2E" w:rsidRPr="00507544" w:rsidRDefault="00175F2E" w:rsidP="00175F2E">
            <w:pPr>
              <w:jc w:val="both"/>
              <w:rPr>
                <w:bCs/>
              </w:rPr>
            </w:pPr>
            <w:r w:rsidRPr="00507544">
              <w:rPr>
                <w:bCs/>
              </w:rPr>
              <w:t>Controle dos demais recursos vinculados por lei.</w:t>
            </w:r>
          </w:p>
        </w:tc>
      </w:tr>
      <w:tr w:rsidR="00175F2E" w:rsidRPr="00507544" w14:paraId="4E93CF6B" w14:textId="77777777" w:rsidTr="00755FD7">
        <w:trPr>
          <w:cantSplit/>
          <w:trHeight w:val="451"/>
        </w:trPr>
        <w:tc>
          <w:tcPr>
            <w:tcW w:w="15134" w:type="dxa"/>
            <w:gridSpan w:val="4"/>
            <w:tcBorders>
              <w:top w:val="single" w:sz="4" w:space="0" w:color="auto"/>
              <w:left w:val="single" w:sz="4" w:space="0" w:color="auto"/>
              <w:bottom w:val="single" w:sz="4" w:space="0" w:color="auto"/>
            </w:tcBorders>
            <w:shd w:val="clear" w:color="auto" w:fill="BFBFBF" w:themeFill="background1" w:themeFillShade="BF"/>
            <w:vAlign w:val="center"/>
          </w:tcPr>
          <w:p w14:paraId="27F3C9DC" w14:textId="77777777" w:rsidR="00175F2E" w:rsidRPr="00507544" w:rsidRDefault="00175F2E" w:rsidP="00175F2E">
            <w:pPr>
              <w:jc w:val="center"/>
              <w:rPr>
                <w:bCs/>
              </w:rPr>
            </w:pPr>
            <w:r w:rsidRPr="00507544">
              <w:rPr>
                <w:bCs/>
              </w:rPr>
              <w:t>RECURSOS VINCULADOS À PREVIDÊNCIA SOCIAL</w:t>
            </w:r>
          </w:p>
        </w:tc>
      </w:tr>
      <w:tr w:rsidR="00175F2E" w:rsidRPr="00507544" w14:paraId="72556A29" w14:textId="77777777" w:rsidTr="00DA779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7891530" w14:textId="77777777" w:rsidR="00175F2E" w:rsidRPr="00507544" w:rsidRDefault="00175F2E" w:rsidP="00175F2E">
            <w:pPr>
              <w:jc w:val="center"/>
              <w:rPr>
                <w:bCs/>
              </w:rPr>
            </w:pPr>
            <w:r w:rsidRPr="00507544">
              <w:rPr>
                <w:bCs/>
              </w:rPr>
              <w:t>1800</w:t>
            </w:r>
          </w:p>
        </w:tc>
        <w:tc>
          <w:tcPr>
            <w:tcW w:w="770" w:type="dxa"/>
            <w:tcBorders>
              <w:left w:val="nil"/>
              <w:right w:val="nil"/>
            </w:tcBorders>
            <w:shd w:val="clear" w:color="auto" w:fill="FFFFFF" w:themeFill="background1"/>
            <w:vAlign w:val="center"/>
          </w:tcPr>
          <w:p w14:paraId="00FE99B3" w14:textId="77777777" w:rsidR="00175F2E" w:rsidRPr="00507544" w:rsidRDefault="00175F2E" w:rsidP="00175F2E">
            <w:pPr>
              <w:jc w:val="center"/>
              <w:rPr>
                <w:bCs/>
                <w:sz w:val="16"/>
              </w:rPr>
            </w:pPr>
            <w:r w:rsidRPr="00507544">
              <w:rPr>
                <w:bCs/>
              </w:rPr>
              <w:t>0000</w:t>
            </w:r>
          </w:p>
        </w:tc>
        <w:tc>
          <w:tcPr>
            <w:tcW w:w="4869" w:type="dxa"/>
            <w:shd w:val="clear" w:color="auto" w:fill="FFFFFF" w:themeFill="background1"/>
            <w:vAlign w:val="center"/>
          </w:tcPr>
          <w:p w14:paraId="425B118A" w14:textId="77777777" w:rsidR="00175F2E" w:rsidRPr="00507544" w:rsidRDefault="00175F2E" w:rsidP="00175F2E">
            <w:pPr>
              <w:ind w:left="94" w:right="43"/>
              <w:rPr>
                <w:bCs/>
              </w:rPr>
            </w:pPr>
            <w:r w:rsidRPr="00507544">
              <w:rPr>
                <w:bCs/>
              </w:rPr>
              <w:t>Recursos vinculados ao RPPS - Fundo em Capitalização (Plano Previdenciário)</w:t>
            </w:r>
          </w:p>
        </w:tc>
        <w:tc>
          <w:tcPr>
            <w:tcW w:w="8640" w:type="dxa"/>
            <w:shd w:val="clear" w:color="auto" w:fill="FFFFFF" w:themeFill="background1"/>
            <w:vAlign w:val="center"/>
          </w:tcPr>
          <w:p w14:paraId="3ABCA6BD" w14:textId="77777777" w:rsidR="00175F2E" w:rsidRPr="00507544" w:rsidRDefault="00175F2E" w:rsidP="00175F2E">
            <w:pPr>
              <w:jc w:val="both"/>
              <w:rPr>
                <w:bCs/>
              </w:rPr>
            </w:pPr>
            <w:r w:rsidRPr="00507544">
              <w:rPr>
                <w:bCs/>
              </w:rPr>
              <w:t>Controle dos recursos vinculados ao fundo em capitalização do RPPS. Esse plano existe tanto nos entes que segregaram quanto nos que não segregaram a massa dos segurados, observando-se o disposto na Portaria MF nº 464/2018. Na fase das despesas, será necessário associar esta fonte ao marcador que identifica a qual Poder ou Órgão se refere a despesa quando ela é executada no PO RPPS.</w:t>
            </w:r>
          </w:p>
        </w:tc>
      </w:tr>
      <w:tr w:rsidR="00175F2E" w:rsidRPr="00507544" w14:paraId="185F63E8" w14:textId="77777777" w:rsidTr="00DA779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1D6AE5D" w14:textId="77777777" w:rsidR="00175F2E" w:rsidRPr="00507544" w:rsidRDefault="00175F2E" w:rsidP="00175F2E">
            <w:pPr>
              <w:jc w:val="center"/>
              <w:rPr>
                <w:bCs/>
              </w:rPr>
            </w:pPr>
            <w:r w:rsidRPr="00507544">
              <w:rPr>
                <w:bCs/>
              </w:rPr>
              <w:t>1800</w:t>
            </w:r>
          </w:p>
        </w:tc>
        <w:tc>
          <w:tcPr>
            <w:tcW w:w="770" w:type="dxa"/>
            <w:tcBorders>
              <w:left w:val="nil"/>
              <w:right w:val="nil"/>
            </w:tcBorders>
            <w:shd w:val="clear" w:color="auto" w:fill="FFFFFF" w:themeFill="background1"/>
            <w:vAlign w:val="center"/>
          </w:tcPr>
          <w:p w14:paraId="33EC0F36" w14:textId="77777777" w:rsidR="00175F2E" w:rsidRPr="00507544" w:rsidRDefault="00175F2E" w:rsidP="00175F2E">
            <w:pPr>
              <w:jc w:val="center"/>
              <w:rPr>
                <w:bCs/>
              </w:rPr>
            </w:pPr>
            <w:r w:rsidRPr="00507544">
              <w:rPr>
                <w:bCs/>
              </w:rPr>
              <w:t>1111</w:t>
            </w:r>
          </w:p>
        </w:tc>
        <w:tc>
          <w:tcPr>
            <w:tcW w:w="4869" w:type="dxa"/>
            <w:shd w:val="clear" w:color="auto" w:fill="FFFFFF" w:themeFill="background1"/>
            <w:vAlign w:val="center"/>
          </w:tcPr>
          <w:p w14:paraId="021053E7" w14:textId="77777777" w:rsidR="00175F2E" w:rsidRPr="00507544" w:rsidRDefault="00175F2E" w:rsidP="00175F2E">
            <w:pPr>
              <w:ind w:left="94" w:right="43"/>
              <w:rPr>
                <w:bCs/>
                <w:sz w:val="24"/>
                <w:szCs w:val="24"/>
              </w:rPr>
            </w:pPr>
            <w:r w:rsidRPr="00507544">
              <w:rPr>
                <w:bCs/>
              </w:rPr>
              <w:t>Benefícios previdenciários - Poder Executivo – Fundo em Capitalização (Plano Previdenciário)</w:t>
            </w:r>
          </w:p>
        </w:tc>
        <w:tc>
          <w:tcPr>
            <w:tcW w:w="8640" w:type="dxa"/>
            <w:shd w:val="clear" w:color="auto" w:fill="FFFFFF" w:themeFill="background1"/>
            <w:vAlign w:val="center"/>
          </w:tcPr>
          <w:p w14:paraId="476F6AC2" w14:textId="77777777" w:rsidR="00175F2E" w:rsidRPr="00507544" w:rsidRDefault="00175F2E" w:rsidP="00175F2E">
            <w:pPr>
              <w:jc w:val="both"/>
              <w:rPr>
                <w:bCs/>
              </w:rPr>
            </w:pPr>
            <w:r w:rsidRPr="00507544">
              <w:rPr>
                <w:bCs/>
              </w:rPr>
              <w:t>Identificam a qual Poder ou Órgão se refere a despesa quando ela é executada no Poder ou Órgão - PO RPPS, possibilitando a geração automática dos valores das linhas referentes a “Pessoal Inativo e Pensionista” no quadro da “Despesa Bruta com Pessoal” do Demonstrativo da Despesa com Pessoal, bem como a identificação das despesas com benefícios previdenciários efetuados em cada plano quando há segregação das massas. Serão associado às fontes de recursos utilizadas para pagamento de benefícios previdenciários.</w:t>
            </w:r>
          </w:p>
        </w:tc>
      </w:tr>
      <w:tr w:rsidR="00175F2E" w:rsidRPr="00507544" w14:paraId="32228448" w14:textId="77777777" w:rsidTr="00DA779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E887414" w14:textId="77777777" w:rsidR="00175F2E" w:rsidRPr="00507544" w:rsidRDefault="00175F2E" w:rsidP="00175F2E">
            <w:pPr>
              <w:jc w:val="center"/>
              <w:rPr>
                <w:bCs/>
              </w:rPr>
            </w:pPr>
            <w:r w:rsidRPr="00507544">
              <w:rPr>
                <w:bCs/>
              </w:rPr>
              <w:lastRenderedPageBreak/>
              <w:t>1800</w:t>
            </w:r>
          </w:p>
        </w:tc>
        <w:tc>
          <w:tcPr>
            <w:tcW w:w="770" w:type="dxa"/>
            <w:tcBorders>
              <w:left w:val="nil"/>
              <w:right w:val="nil"/>
            </w:tcBorders>
            <w:shd w:val="clear" w:color="auto" w:fill="FFFFFF" w:themeFill="background1"/>
            <w:vAlign w:val="center"/>
          </w:tcPr>
          <w:p w14:paraId="73D9F0F7" w14:textId="77777777" w:rsidR="00175F2E" w:rsidRPr="00507544" w:rsidRDefault="00175F2E" w:rsidP="00175F2E">
            <w:pPr>
              <w:jc w:val="center"/>
              <w:rPr>
                <w:bCs/>
              </w:rPr>
            </w:pPr>
            <w:r w:rsidRPr="00507544">
              <w:rPr>
                <w:bCs/>
              </w:rPr>
              <w:t>1121</w:t>
            </w:r>
          </w:p>
        </w:tc>
        <w:tc>
          <w:tcPr>
            <w:tcW w:w="4869" w:type="dxa"/>
            <w:shd w:val="clear" w:color="auto" w:fill="FFFFFF" w:themeFill="background1"/>
            <w:vAlign w:val="center"/>
          </w:tcPr>
          <w:p w14:paraId="0AFE1B6F" w14:textId="77777777" w:rsidR="00175F2E" w:rsidRPr="00507544" w:rsidRDefault="00175F2E" w:rsidP="00175F2E">
            <w:pPr>
              <w:ind w:left="94" w:right="43"/>
              <w:rPr>
                <w:bCs/>
                <w:sz w:val="24"/>
                <w:szCs w:val="24"/>
              </w:rPr>
            </w:pPr>
            <w:r w:rsidRPr="00507544">
              <w:rPr>
                <w:bCs/>
              </w:rPr>
              <w:t>Benefícios previdenciários - Poder Legislativo – Fundo em Capitalização (Plano Previdenciário)</w:t>
            </w:r>
          </w:p>
        </w:tc>
        <w:tc>
          <w:tcPr>
            <w:tcW w:w="8640" w:type="dxa"/>
            <w:shd w:val="clear" w:color="auto" w:fill="FFFFFF" w:themeFill="background1"/>
            <w:vAlign w:val="center"/>
          </w:tcPr>
          <w:p w14:paraId="516F33C9" w14:textId="77777777" w:rsidR="00175F2E" w:rsidRPr="00507544" w:rsidRDefault="00175F2E" w:rsidP="00175F2E">
            <w:pPr>
              <w:jc w:val="both"/>
              <w:rPr>
                <w:bCs/>
              </w:rPr>
            </w:pPr>
            <w:r w:rsidRPr="00507544">
              <w:rPr>
                <w:bCs/>
              </w:rPr>
              <w:t>Identificam a qual Poder ou Órgão se refere a despesa quando ela é executada no Poder ou Órgão - PO RPPS, possibilitando a geração automática dos valores das linhas referentes a “Pessoal Inativo e Pensionista” no quadro da “Despesa Bruta com Pessoal” do Demonstrativo da Despesa com Pessoal, bem como a identificação das despesas com benefícios previdenciários efetuados em cada plano quando há segregação das massas. Serão associado às fontes de recursos utilizadas para pagamento de benefícios previdenciários.</w:t>
            </w:r>
          </w:p>
        </w:tc>
      </w:tr>
      <w:tr w:rsidR="00175F2E" w:rsidRPr="00507544" w14:paraId="104B4F29" w14:textId="77777777" w:rsidTr="00DA779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13984F6" w14:textId="77777777" w:rsidR="00175F2E" w:rsidRPr="00507544" w:rsidRDefault="00175F2E" w:rsidP="00175F2E">
            <w:pPr>
              <w:jc w:val="center"/>
              <w:rPr>
                <w:bCs/>
              </w:rPr>
            </w:pPr>
            <w:r w:rsidRPr="00507544">
              <w:rPr>
                <w:bCs/>
              </w:rPr>
              <w:t>1801</w:t>
            </w:r>
          </w:p>
        </w:tc>
        <w:tc>
          <w:tcPr>
            <w:tcW w:w="770" w:type="dxa"/>
            <w:tcBorders>
              <w:left w:val="nil"/>
              <w:right w:val="nil"/>
            </w:tcBorders>
            <w:shd w:val="clear" w:color="auto" w:fill="FFFFFF" w:themeFill="background1"/>
            <w:vAlign w:val="center"/>
          </w:tcPr>
          <w:p w14:paraId="46AEC428" w14:textId="77777777" w:rsidR="00175F2E" w:rsidRPr="00507544" w:rsidRDefault="00175F2E" w:rsidP="00175F2E">
            <w:pPr>
              <w:jc w:val="center"/>
              <w:rPr>
                <w:bCs/>
                <w:sz w:val="16"/>
              </w:rPr>
            </w:pPr>
            <w:r w:rsidRPr="00507544">
              <w:rPr>
                <w:bCs/>
              </w:rPr>
              <w:t>0000</w:t>
            </w:r>
          </w:p>
        </w:tc>
        <w:tc>
          <w:tcPr>
            <w:tcW w:w="4869" w:type="dxa"/>
            <w:shd w:val="clear" w:color="auto" w:fill="FFFFFF" w:themeFill="background1"/>
            <w:vAlign w:val="center"/>
          </w:tcPr>
          <w:p w14:paraId="39A816DC" w14:textId="77777777" w:rsidR="00175F2E" w:rsidRPr="00507544" w:rsidRDefault="00175F2E" w:rsidP="00175F2E">
            <w:pPr>
              <w:ind w:left="94" w:right="43"/>
              <w:rPr>
                <w:bCs/>
              </w:rPr>
            </w:pPr>
            <w:r w:rsidRPr="00507544">
              <w:rPr>
                <w:bCs/>
              </w:rPr>
              <w:t>Recursos vinculados ao RPPS - Fundo em Repartição (Plano Financeiro)</w:t>
            </w:r>
          </w:p>
        </w:tc>
        <w:tc>
          <w:tcPr>
            <w:tcW w:w="8640" w:type="dxa"/>
            <w:shd w:val="clear" w:color="auto" w:fill="FFFFFF" w:themeFill="background1"/>
            <w:vAlign w:val="center"/>
          </w:tcPr>
          <w:p w14:paraId="0081D815" w14:textId="77777777" w:rsidR="00175F2E" w:rsidRPr="00507544" w:rsidRDefault="00175F2E" w:rsidP="00175F2E">
            <w:pPr>
              <w:jc w:val="both"/>
              <w:rPr>
                <w:bCs/>
              </w:rPr>
            </w:pPr>
            <w:r w:rsidRPr="00507544">
              <w:rPr>
                <w:bCs/>
              </w:rPr>
              <w:t>Controle dos recursos vinculados ao fundo em repartição do RPPS. Esse plano deve existir somente nos entes que segregaram a massa dos segurados, observando-se o disposto na Portaria MF nº 464/2018. Na fase da despesa, será necessário associar esta fonte ao marcador que identifica a qual Poder ou Órgão se refere a despesa quando ela é executada no PO RPPS.</w:t>
            </w:r>
          </w:p>
        </w:tc>
      </w:tr>
      <w:tr w:rsidR="00175F2E" w:rsidRPr="00507544" w14:paraId="1DDF2A99" w14:textId="77777777" w:rsidTr="00DA779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4288DD8" w14:textId="77777777" w:rsidR="00175F2E" w:rsidRPr="00507544" w:rsidRDefault="00175F2E" w:rsidP="00175F2E">
            <w:pPr>
              <w:jc w:val="center"/>
              <w:rPr>
                <w:bCs/>
              </w:rPr>
            </w:pPr>
            <w:r w:rsidRPr="00507544">
              <w:rPr>
                <w:bCs/>
              </w:rPr>
              <w:t>1801</w:t>
            </w:r>
          </w:p>
        </w:tc>
        <w:tc>
          <w:tcPr>
            <w:tcW w:w="770" w:type="dxa"/>
            <w:tcBorders>
              <w:left w:val="nil"/>
              <w:right w:val="nil"/>
            </w:tcBorders>
            <w:shd w:val="clear" w:color="auto" w:fill="FFFFFF" w:themeFill="background1"/>
            <w:vAlign w:val="center"/>
          </w:tcPr>
          <w:p w14:paraId="12D6746C" w14:textId="77777777" w:rsidR="00175F2E" w:rsidRPr="00507544" w:rsidRDefault="00175F2E" w:rsidP="00175F2E">
            <w:pPr>
              <w:jc w:val="center"/>
              <w:rPr>
                <w:bCs/>
              </w:rPr>
            </w:pPr>
            <w:r w:rsidRPr="00507544">
              <w:rPr>
                <w:bCs/>
              </w:rPr>
              <w:t>2111</w:t>
            </w:r>
          </w:p>
        </w:tc>
        <w:tc>
          <w:tcPr>
            <w:tcW w:w="4869" w:type="dxa"/>
            <w:shd w:val="clear" w:color="auto" w:fill="FFFFFF" w:themeFill="background1"/>
            <w:vAlign w:val="center"/>
          </w:tcPr>
          <w:p w14:paraId="483D0001" w14:textId="77777777" w:rsidR="00175F2E" w:rsidRPr="00507544" w:rsidRDefault="00175F2E" w:rsidP="00175F2E">
            <w:pPr>
              <w:ind w:left="94" w:right="43"/>
              <w:rPr>
                <w:bCs/>
                <w:sz w:val="24"/>
                <w:szCs w:val="24"/>
              </w:rPr>
            </w:pPr>
            <w:r w:rsidRPr="00507544">
              <w:rPr>
                <w:bCs/>
              </w:rPr>
              <w:t>Benefícios previdenciários - Poder Executivo - Fundo em Repartição (Plano Financeiro)</w:t>
            </w:r>
          </w:p>
        </w:tc>
        <w:tc>
          <w:tcPr>
            <w:tcW w:w="8640" w:type="dxa"/>
            <w:shd w:val="clear" w:color="auto" w:fill="FFFFFF" w:themeFill="background1"/>
            <w:vAlign w:val="center"/>
          </w:tcPr>
          <w:p w14:paraId="6736015D" w14:textId="77777777" w:rsidR="00175F2E" w:rsidRPr="00507544" w:rsidRDefault="00175F2E" w:rsidP="00175F2E">
            <w:pPr>
              <w:jc w:val="both"/>
              <w:rPr>
                <w:bCs/>
              </w:rPr>
            </w:pPr>
            <w:r w:rsidRPr="00507544">
              <w:rPr>
                <w:bCs/>
              </w:rPr>
              <w:t>Identificam a qual Poder ou Órgão se refere a despesa quando ela é executada no PO RPPS, possibilitando a geração automática dos valores das linhas referentes a “Pessoal Inativo e Pensionista” no quadro da “Despesa Bruta com Pessoal” do Demonstrativo da Despesa com Pessoal, bem como a identificação das despesas com benefícios previdenciários efetuados em cada plano quando há segregação das massas. Serão associados às fontes de recursos utilizadas para pagamento de benefícios previdenciários.</w:t>
            </w:r>
          </w:p>
        </w:tc>
      </w:tr>
      <w:tr w:rsidR="00175F2E" w:rsidRPr="00507544" w14:paraId="433C112C" w14:textId="77777777" w:rsidTr="00DA779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571F2F2" w14:textId="77777777" w:rsidR="00175F2E" w:rsidRPr="00507544" w:rsidRDefault="00175F2E" w:rsidP="00175F2E">
            <w:pPr>
              <w:jc w:val="center"/>
              <w:rPr>
                <w:bCs/>
              </w:rPr>
            </w:pPr>
            <w:r w:rsidRPr="00507544">
              <w:rPr>
                <w:bCs/>
              </w:rPr>
              <w:t>1801</w:t>
            </w:r>
          </w:p>
        </w:tc>
        <w:tc>
          <w:tcPr>
            <w:tcW w:w="770" w:type="dxa"/>
            <w:tcBorders>
              <w:left w:val="nil"/>
              <w:right w:val="nil"/>
            </w:tcBorders>
            <w:shd w:val="clear" w:color="auto" w:fill="FFFFFF" w:themeFill="background1"/>
            <w:vAlign w:val="center"/>
          </w:tcPr>
          <w:p w14:paraId="4F81ECB4" w14:textId="77777777" w:rsidR="00175F2E" w:rsidRPr="00507544" w:rsidRDefault="00175F2E" w:rsidP="00175F2E">
            <w:pPr>
              <w:jc w:val="center"/>
              <w:rPr>
                <w:bCs/>
              </w:rPr>
            </w:pPr>
            <w:r w:rsidRPr="00507544">
              <w:rPr>
                <w:bCs/>
              </w:rPr>
              <w:t>2121</w:t>
            </w:r>
          </w:p>
        </w:tc>
        <w:tc>
          <w:tcPr>
            <w:tcW w:w="4869" w:type="dxa"/>
            <w:shd w:val="clear" w:color="auto" w:fill="FFFFFF" w:themeFill="background1"/>
            <w:vAlign w:val="center"/>
          </w:tcPr>
          <w:p w14:paraId="46629779" w14:textId="77777777" w:rsidR="00175F2E" w:rsidRPr="00507544" w:rsidRDefault="00175F2E" w:rsidP="00175F2E">
            <w:pPr>
              <w:ind w:left="94" w:right="43"/>
              <w:rPr>
                <w:bCs/>
                <w:sz w:val="24"/>
                <w:szCs w:val="24"/>
              </w:rPr>
            </w:pPr>
            <w:r w:rsidRPr="00507544">
              <w:rPr>
                <w:bCs/>
              </w:rPr>
              <w:t>Benefícios previdenciários - Poder Legislativo - Fundo em Repartição (Plano Financeiro)</w:t>
            </w:r>
          </w:p>
        </w:tc>
        <w:tc>
          <w:tcPr>
            <w:tcW w:w="8640" w:type="dxa"/>
            <w:shd w:val="clear" w:color="auto" w:fill="FFFFFF" w:themeFill="background1"/>
            <w:vAlign w:val="center"/>
          </w:tcPr>
          <w:p w14:paraId="4F59CDE1" w14:textId="77777777" w:rsidR="00175F2E" w:rsidRPr="00507544" w:rsidRDefault="00175F2E" w:rsidP="00175F2E">
            <w:pPr>
              <w:jc w:val="both"/>
              <w:rPr>
                <w:bCs/>
              </w:rPr>
            </w:pPr>
            <w:r w:rsidRPr="00507544">
              <w:rPr>
                <w:bCs/>
              </w:rPr>
              <w:t>Identificam a qual Poder ou Órgão se refere a despesa quando ela é executada no PO RPPS, possibilitando a geração automática dos valores das linhas referentes a “Pessoal Inativo e Pensionista” no quadro da “Despesa Bruta com Pessoal” do Demonstrativo da Despesa com Pessoal, bem como a identificação das despesas com benefícios previdenciários efetuados em cada plano quando há segregação das massas. Serão associados às fontes de recursos utilizadas para pagamento de benefícios previdenciários.</w:t>
            </w:r>
          </w:p>
        </w:tc>
      </w:tr>
      <w:tr w:rsidR="00175F2E" w:rsidRPr="00507544" w14:paraId="49BBD9AD" w14:textId="77777777" w:rsidTr="00DA779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26B960E" w14:textId="77777777" w:rsidR="00175F2E" w:rsidRPr="00507544" w:rsidRDefault="00175F2E" w:rsidP="00175F2E">
            <w:pPr>
              <w:jc w:val="center"/>
              <w:rPr>
                <w:bCs/>
              </w:rPr>
            </w:pPr>
            <w:r w:rsidRPr="00507544">
              <w:rPr>
                <w:bCs/>
              </w:rPr>
              <w:t>1802</w:t>
            </w:r>
          </w:p>
        </w:tc>
        <w:tc>
          <w:tcPr>
            <w:tcW w:w="770" w:type="dxa"/>
            <w:tcBorders>
              <w:left w:val="nil"/>
              <w:right w:val="nil"/>
            </w:tcBorders>
            <w:shd w:val="clear" w:color="auto" w:fill="FFFFFF" w:themeFill="background1"/>
            <w:vAlign w:val="center"/>
          </w:tcPr>
          <w:p w14:paraId="24688575" w14:textId="77777777" w:rsidR="00175F2E" w:rsidRPr="00507544" w:rsidRDefault="00175F2E" w:rsidP="00175F2E">
            <w:pPr>
              <w:jc w:val="center"/>
              <w:rPr>
                <w:bCs/>
                <w:sz w:val="16"/>
              </w:rPr>
            </w:pPr>
            <w:r w:rsidRPr="00507544">
              <w:rPr>
                <w:bCs/>
              </w:rPr>
              <w:t>0000</w:t>
            </w:r>
          </w:p>
        </w:tc>
        <w:tc>
          <w:tcPr>
            <w:tcW w:w="4869" w:type="dxa"/>
            <w:shd w:val="clear" w:color="auto" w:fill="FFFFFF" w:themeFill="background1"/>
            <w:vAlign w:val="center"/>
          </w:tcPr>
          <w:p w14:paraId="58D4A268" w14:textId="77777777" w:rsidR="00175F2E" w:rsidRPr="00507544" w:rsidRDefault="00175F2E" w:rsidP="00175F2E">
            <w:pPr>
              <w:ind w:left="94" w:right="43"/>
              <w:rPr>
                <w:bCs/>
              </w:rPr>
            </w:pPr>
            <w:r w:rsidRPr="00507544">
              <w:rPr>
                <w:bCs/>
              </w:rPr>
              <w:t>Recursos vinculados ao RPPS - Taxa de Administração</w:t>
            </w:r>
          </w:p>
        </w:tc>
        <w:tc>
          <w:tcPr>
            <w:tcW w:w="8640" w:type="dxa"/>
            <w:shd w:val="clear" w:color="auto" w:fill="FFFFFF" w:themeFill="background1"/>
            <w:vAlign w:val="center"/>
          </w:tcPr>
          <w:p w14:paraId="706765DE" w14:textId="77777777" w:rsidR="00175F2E" w:rsidRPr="00507544" w:rsidRDefault="00175F2E" w:rsidP="00175F2E">
            <w:pPr>
              <w:jc w:val="both"/>
              <w:rPr>
                <w:bCs/>
              </w:rPr>
            </w:pPr>
            <w:r w:rsidRPr="00507544">
              <w:rPr>
                <w:bCs/>
              </w:rPr>
              <w:t>Controle dos recursos destinados ao custeio das despesas necessárias à organização e ao funcionamento da unidade gestora do RPPS, observando-se o disposto na Portaria MPS nº 402/2008 e NA Portaria MF nº 464/2018, ambas alteradas pela Portaria ME nº 19.451/2020.</w:t>
            </w:r>
          </w:p>
        </w:tc>
      </w:tr>
      <w:tr w:rsidR="00175F2E" w:rsidRPr="00507544" w14:paraId="4D853A5F" w14:textId="77777777" w:rsidTr="00DA779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69AAE92" w14:textId="77777777" w:rsidR="00175F2E" w:rsidRPr="00507544" w:rsidRDefault="00175F2E" w:rsidP="00175F2E">
            <w:pPr>
              <w:jc w:val="center"/>
              <w:rPr>
                <w:bCs/>
              </w:rPr>
            </w:pPr>
            <w:r w:rsidRPr="00507544">
              <w:rPr>
                <w:bCs/>
              </w:rPr>
              <w:t>1803</w:t>
            </w:r>
          </w:p>
        </w:tc>
        <w:tc>
          <w:tcPr>
            <w:tcW w:w="770" w:type="dxa"/>
            <w:tcBorders>
              <w:left w:val="nil"/>
              <w:right w:val="nil"/>
            </w:tcBorders>
            <w:shd w:val="clear" w:color="auto" w:fill="FFFFFF" w:themeFill="background1"/>
            <w:vAlign w:val="center"/>
          </w:tcPr>
          <w:p w14:paraId="3727E005" w14:textId="77777777" w:rsidR="00175F2E" w:rsidRPr="00507544" w:rsidRDefault="00175F2E" w:rsidP="00175F2E">
            <w:pPr>
              <w:jc w:val="center"/>
              <w:rPr>
                <w:bCs/>
                <w:sz w:val="16"/>
              </w:rPr>
            </w:pPr>
            <w:r w:rsidRPr="00507544">
              <w:rPr>
                <w:bCs/>
              </w:rPr>
              <w:t>0000</w:t>
            </w:r>
          </w:p>
        </w:tc>
        <w:tc>
          <w:tcPr>
            <w:tcW w:w="4869" w:type="dxa"/>
            <w:shd w:val="clear" w:color="auto" w:fill="FFFFFF" w:themeFill="background1"/>
            <w:vAlign w:val="center"/>
          </w:tcPr>
          <w:p w14:paraId="0FC9F683" w14:textId="77777777" w:rsidR="00175F2E" w:rsidRPr="00507544" w:rsidRDefault="00175F2E" w:rsidP="00175F2E">
            <w:pPr>
              <w:ind w:left="94" w:right="43"/>
              <w:rPr>
                <w:bCs/>
              </w:rPr>
            </w:pPr>
            <w:r w:rsidRPr="00507544">
              <w:rPr>
                <w:bCs/>
              </w:rPr>
              <w:t>Recursos vinculados ao Sistema de Proteção Social dos Militares (SPSM)</w:t>
            </w:r>
          </w:p>
        </w:tc>
        <w:tc>
          <w:tcPr>
            <w:tcW w:w="8640" w:type="dxa"/>
            <w:shd w:val="clear" w:color="auto" w:fill="FFFFFF" w:themeFill="background1"/>
            <w:vAlign w:val="center"/>
          </w:tcPr>
          <w:p w14:paraId="5202B922" w14:textId="77777777" w:rsidR="00175F2E" w:rsidRPr="00507544" w:rsidRDefault="00175F2E" w:rsidP="00175F2E">
            <w:pPr>
              <w:jc w:val="both"/>
              <w:rPr>
                <w:bCs/>
              </w:rPr>
            </w:pPr>
            <w:r w:rsidRPr="00507544">
              <w:rPr>
                <w:bCs/>
              </w:rPr>
              <w:t>Controle dos recursos vinculados ao Sistema de Proteção Social dos Militares (SPSM), com base na Lei nº 6.880/1980 (Estatuto dos Militares), alterada pela Lei nº 13.954/2019.</w:t>
            </w:r>
          </w:p>
        </w:tc>
      </w:tr>
      <w:tr w:rsidR="00175F2E" w:rsidRPr="000D0997" w14:paraId="33AD7688" w14:textId="77777777" w:rsidTr="00E24F9A">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8E1398D" w14:textId="5D79226B" w:rsidR="00175F2E" w:rsidRPr="000D0997" w:rsidRDefault="00175F2E" w:rsidP="00175F2E">
            <w:pPr>
              <w:jc w:val="center"/>
              <w:rPr>
                <w:b/>
              </w:rPr>
            </w:pPr>
            <w:r w:rsidRPr="000D0997">
              <w:rPr>
                <w:b/>
              </w:rPr>
              <w:t>1803</w:t>
            </w:r>
          </w:p>
        </w:tc>
        <w:tc>
          <w:tcPr>
            <w:tcW w:w="770" w:type="dxa"/>
            <w:tcBorders>
              <w:left w:val="nil"/>
              <w:right w:val="nil"/>
            </w:tcBorders>
            <w:shd w:val="clear" w:color="auto" w:fill="FFFFFF" w:themeFill="background1"/>
            <w:vAlign w:val="center"/>
          </w:tcPr>
          <w:p w14:paraId="2369CBA3" w14:textId="24725A7F" w:rsidR="00175F2E" w:rsidRPr="000D0997" w:rsidRDefault="00175F2E" w:rsidP="00175F2E">
            <w:pPr>
              <w:jc w:val="center"/>
              <w:rPr>
                <w:b/>
              </w:rPr>
            </w:pPr>
            <w:r w:rsidRPr="000D0997">
              <w:rPr>
                <w:b/>
              </w:rPr>
              <w:t>2211</w:t>
            </w:r>
          </w:p>
        </w:tc>
        <w:tc>
          <w:tcPr>
            <w:tcW w:w="4869" w:type="dxa"/>
            <w:shd w:val="clear" w:color="auto" w:fill="FFFFFF" w:themeFill="background1"/>
            <w:vAlign w:val="center"/>
          </w:tcPr>
          <w:p w14:paraId="2CB5F7E5" w14:textId="0C0B44FB" w:rsidR="00175F2E" w:rsidRPr="000D0997" w:rsidRDefault="00175F2E" w:rsidP="00175F2E">
            <w:pPr>
              <w:jc w:val="both"/>
              <w:rPr>
                <w:b/>
              </w:rPr>
            </w:pPr>
            <w:r w:rsidRPr="000D0997">
              <w:rPr>
                <w:b/>
              </w:rPr>
              <w:t>Benefícios previdenciários - Militares SPSM</w:t>
            </w:r>
          </w:p>
        </w:tc>
        <w:tc>
          <w:tcPr>
            <w:tcW w:w="8640" w:type="dxa"/>
            <w:shd w:val="clear" w:color="auto" w:fill="FFFFFF" w:themeFill="background1"/>
            <w:vAlign w:val="bottom"/>
          </w:tcPr>
          <w:p w14:paraId="5BF3D133" w14:textId="276208C8" w:rsidR="00175F2E" w:rsidRPr="000D0997" w:rsidRDefault="00175F2E" w:rsidP="00175F2E">
            <w:pPr>
              <w:jc w:val="both"/>
              <w:rPr>
                <w:b/>
              </w:rPr>
            </w:pPr>
            <w:r w:rsidRPr="000D0997">
              <w:rPr>
                <w:b/>
              </w:rPr>
              <w:t>Identifica as despesas com inatividade e pensões militares do Sistema de Proteção Social dos Militares (SPSM), conforme prevê a Lei 13.954, de 16 de dezembro de 2019. Será associado à execução orçamentária na fase de execução da despesa.</w:t>
            </w:r>
          </w:p>
        </w:tc>
      </w:tr>
      <w:tr w:rsidR="00175F2E" w:rsidRPr="000D0997" w14:paraId="18AE3D84" w14:textId="77777777" w:rsidTr="00BB25D6">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9E14D7A" w14:textId="09C2E146" w:rsidR="00175F2E" w:rsidRPr="000D0997" w:rsidRDefault="00175F2E" w:rsidP="00175F2E">
            <w:pPr>
              <w:jc w:val="center"/>
              <w:rPr>
                <w:b/>
              </w:rPr>
            </w:pPr>
            <w:r w:rsidRPr="000D0997">
              <w:rPr>
                <w:b/>
              </w:rPr>
              <w:t>1804</w:t>
            </w:r>
          </w:p>
        </w:tc>
        <w:tc>
          <w:tcPr>
            <w:tcW w:w="770" w:type="dxa"/>
            <w:tcBorders>
              <w:left w:val="nil"/>
              <w:right w:val="nil"/>
            </w:tcBorders>
            <w:shd w:val="clear" w:color="auto" w:fill="FFFFFF" w:themeFill="background1"/>
            <w:vAlign w:val="center"/>
          </w:tcPr>
          <w:p w14:paraId="536641AC" w14:textId="5C879C43" w:rsidR="00175F2E" w:rsidRPr="000D0997" w:rsidRDefault="00175F2E" w:rsidP="00175F2E">
            <w:pPr>
              <w:jc w:val="center"/>
              <w:rPr>
                <w:b/>
              </w:rPr>
            </w:pPr>
            <w:r w:rsidRPr="000D0997">
              <w:rPr>
                <w:b/>
              </w:rPr>
              <w:t>0000</w:t>
            </w:r>
          </w:p>
        </w:tc>
        <w:tc>
          <w:tcPr>
            <w:tcW w:w="4869" w:type="dxa"/>
            <w:shd w:val="clear" w:color="auto" w:fill="FFFFFF" w:themeFill="background1"/>
            <w:vAlign w:val="center"/>
          </w:tcPr>
          <w:p w14:paraId="14F2432C" w14:textId="2CA6DA03" w:rsidR="00175F2E" w:rsidRPr="000D0997" w:rsidRDefault="00175F2E" w:rsidP="00175F2E">
            <w:pPr>
              <w:jc w:val="both"/>
              <w:rPr>
                <w:b/>
              </w:rPr>
            </w:pPr>
            <w:r w:rsidRPr="000D0997">
              <w:rPr>
                <w:b/>
              </w:rPr>
              <w:t>Demais Recursos Previdenciários</w:t>
            </w:r>
          </w:p>
        </w:tc>
        <w:tc>
          <w:tcPr>
            <w:tcW w:w="8640" w:type="dxa"/>
            <w:shd w:val="clear" w:color="auto" w:fill="FFFFFF" w:themeFill="background1"/>
            <w:vAlign w:val="bottom"/>
          </w:tcPr>
          <w:p w14:paraId="2D07A0BD" w14:textId="18066ED2" w:rsidR="00175F2E" w:rsidRPr="000D0997" w:rsidRDefault="00175F2E" w:rsidP="00175F2E">
            <w:pPr>
              <w:jc w:val="both"/>
              <w:rPr>
                <w:b/>
              </w:rPr>
            </w:pPr>
            <w:r w:rsidRPr="000D0997">
              <w:rPr>
                <w:b/>
              </w:rPr>
              <w:t>Controle de demais recursos vinculados a benefícios previdenciários, como os benefícios mantidos sob responsabilidade financeira direta do Tesouro do ente Federativo, concedidos em atendimento a legislações específicas e que não foram incorporados ao RPPS.</w:t>
            </w:r>
          </w:p>
        </w:tc>
      </w:tr>
      <w:tr w:rsidR="00175F2E" w:rsidRPr="00507544" w14:paraId="7A48635A" w14:textId="77777777" w:rsidTr="00755FD7">
        <w:trPr>
          <w:cantSplit/>
          <w:trHeight w:val="451"/>
        </w:trPr>
        <w:tc>
          <w:tcPr>
            <w:tcW w:w="15134" w:type="dxa"/>
            <w:gridSpan w:val="4"/>
            <w:tcBorders>
              <w:top w:val="single" w:sz="4" w:space="0" w:color="auto"/>
              <w:left w:val="single" w:sz="4" w:space="0" w:color="auto"/>
              <w:bottom w:val="single" w:sz="4" w:space="0" w:color="auto"/>
            </w:tcBorders>
            <w:shd w:val="clear" w:color="auto" w:fill="BFBFBF" w:themeFill="background1" w:themeFillShade="BF"/>
            <w:vAlign w:val="center"/>
          </w:tcPr>
          <w:p w14:paraId="0B1D335E" w14:textId="77777777" w:rsidR="00175F2E" w:rsidRPr="00507544" w:rsidRDefault="00175F2E" w:rsidP="00175F2E">
            <w:pPr>
              <w:jc w:val="center"/>
              <w:rPr>
                <w:bCs/>
              </w:rPr>
            </w:pPr>
            <w:r w:rsidRPr="00507544">
              <w:rPr>
                <w:bCs/>
              </w:rPr>
              <w:t>RECURSOS EXTRAORÇAMENTÁRIOS</w:t>
            </w:r>
          </w:p>
        </w:tc>
      </w:tr>
      <w:tr w:rsidR="00175F2E" w:rsidRPr="00507544" w14:paraId="4E216FBD" w14:textId="77777777" w:rsidTr="00DA779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6187B77" w14:textId="77777777" w:rsidR="00175F2E" w:rsidRPr="00507544" w:rsidRDefault="00175F2E" w:rsidP="00175F2E">
            <w:pPr>
              <w:jc w:val="center"/>
              <w:rPr>
                <w:bCs/>
              </w:rPr>
            </w:pPr>
            <w:r w:rsidRPr="00507544">
              <w:rPr>
                <w:bCs/>
              </w:rPr>
              <w:lastRenderedPageBreak/>
              <w:t>1860</w:t>
            </w:r>
          </w:p>
        </w:tc>
        <w:tc>
          <w:tcPr>
            <w:tcW w:w="770" w:type="dxa"/>
            <w:tcBorders>
              <w:left w:val="nil"/>
              <w:right w:val="nil"/>
            </w:tcBorders>
            <w:shd w:val="clear" w:color="auto" w:fill="FFFFFF" w:themeFill="background1"/>
            <w:vAlign w:val="center"/>
          </w:tcPr>
          <w:p w14:paraId="3445632A" w14:textId="77777777" w:rsidR="00175F2E" w:rsidRPr="00507544" w:rsidRDefault="00175F2E" w:rsidP="00175F2E">
            <w:pPr>
              <w:jc w:val="center"/>
              <w:rPr>
                <w:bCs/>
                <w:sz w:val="16"/>
              </w:rPr>
            </w:pPr>
            <w:r w:rsidRPr="00507544">
              <w:rPr>
                <w:bCs/>
              </w:rPr>
              <w:t>0000</w:t>
            </w:r>
          </w:p>
        </w:tc>
        <w:tc>
          <w:tcPr>
            <w:tcW w:w="4869" w:type="dxa"/>
            <w:shd w:val="clear" w:color="auto" w:fill="FFFFFF" w:themeFill="background1"/>
            <w:vAlign w:val="center"/>
          </w:tcPr>
          <w:p w14:paraId="64FA216A" w14:textId="77777777" w:rsidR="00175F2E" w:rsidRPr="00507544" w:rsidRDefault="00175F2E" w:rsidP="00175F2E">
            <w:pPr>
              <w:ind w:left="94" w:right="43"/>
              <w:rPr>
                <w:bCs/>
              </w:rPr>
            </w:pPr>
            <w:r w:rsidRPr="00507544">
              <w:rPr>
                <w:bCs/>
              </w:rPr>
              <w:t>Recursos extraorçamentários vinculados a precatórios</w:t>
            </w:r>
          </w:p>
        </w:tc>
        <w:tc>
          <w:tcPr>
            <w:tcW w:w="8640" w:type="dxa"/>
            <w:shd w:val="clear" w:color="auto" w:fill="FFFFFF" w:themeFill="background1"/>
            <w:vAlign w:val="center"/>
          </w:tcPr>
          <w:p w14:paraId="6AE0D392" w14:textId="77777777" w:rsidR="00175F2E" w:rsidRPr="00507544" w:rsidRDefault="00175F2E" w:rsidP="00175F2E">
            <w:pPr>
              <w:jc w:val="both"/>
              <w:rPr>
                <w:bCs/>
              </w:rPr>
            </w:pPr>
            <w:r w:rsidRPr="00507544">
              <w:rPr>
                <w:bCs/>
              </w:rPr>
              <w:t>Controle dos recursos financeiros junto aos tribunais de justiça vinculados ao pagamento de precatórios.</w:t>
            </w:r>
          </w:p>
        </w:tc>
      </w:tr>
      <w:tr w:rsidR="00175F2E" w:rsidRPr="00507544" w14:paraId="0C88DBA7" w14:textId="77777777" w:rsidTr="00DA779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3C88E7B" w14:textId="77777777" w:rsidR="00175F2E" w:rsidRPr="00507544" w:rsidRDefault="00175F2E" w:rsidP="00175F2E">
            <w:pPr>
              <w:jc w:val="center"/>
              <w:rPr>
                <w:bCs/>
              </w:rPr>
            </w:pPr>
            <w:r w:rsidRPr="00507544">
              <w:rPr>
                <w:bCs/>
              </w:rPr>
              <w:t>1861</w:t>
            </w:r>
          </w:p>
        </w:tc>
        <w:tc>
          <w:tcPr>
            <w:tcW w:w="770" w:type="dxa"/>
            <w:tcBorders>
              <w:left w:val="nil"/>
              <w:right w:val="nil"/>
            </w:tcBorders>
            <w:shd w:val="clear" w:color="auto" w:fill="FFFFFF" w:themeFill="background1"/>
            <w:vAlign w:val="center"/>
          </w:tcPr>
          <w:p w14:paraId="700F094E" w14:textId="77777777" w:rsidR="00175F2E" w:rsidRPr="00507544" w:rsidRDefault="00175F2E" w:rsidP="00175F2E">
            <w:pPr>
              <w:jc w:val="center"/>
              <w:rPr>
                <w:bCs/>
                <w:sz w:val="16"/>
              </w:rPr>
            </w:pPr>
            <w:r w:rsidRPr="00507544">
              <w:rPr>
                <w:bCs/>
              </w:rPr>
              <w:t>0000</w:t>
            </w:r>
          </w:p>
        </w:tc>
        <w:tc>
          <w:tcPr>
            <w:tcW w:w="4869" w:type="dxa"/>
            <w:shd w:val="clear" w:color="auto" w:fill="FFFFFF" w:themeFill="background1"/>
            <w:vAlign w:val="center"/>
          </w:tcPr>
          <w:p w14:paraId="0BE4E2A9" w14:textId="77777777" w:rsidR="00175F2E" w:rsidRPr="00507544" w:rsidRDefault="00175F2E" w:rsidP="00175F2E">
            <w:pPr>
              <w:ind w:left="94" w:right="43"/>
              <w:rPr>
                <w:bCs/>
              </w:rPr>
            </w:pPr>
            <w:r w:rsidRPr="00507544">
              <w:rPr>
                <w:bCs/>
              </w:rPr>
              <w:t>Recursos extraorçamentários vinculados a depósitos judiciais</w:t>
            </w:r>
          </w:p>
        </w:tc>
        <w:tc>
          <w:tcPr>
            <w:tcW w:w="8640" w:type="dxa"/>
            <w:shd w:val="clear" w:color="auto" w:fill="FFFFFF" w:themeFill="background1"/>
            <w:vAlign w:val="center"/>
          </w:tcPr>
          <w:p w14:paraId="66D82178" w14:textId="77777777" w:rsidR="00175F2E" w:rsidRPr="00507544" w:rsidRDefault="00175F2E" w:rsidP="00175F2E">
            <w:pPr>
              <w:jc w:val="both"/>
              <w:rPr>
                <w:bCs/>
              </w:rPr>
            </w:pPr>
            <w:r w:rsidRPr="00507544">
              <w:rPr>
                <w:bCs/>
              </w:rPr>
              <w:t>Controle dos recursos financeiros junto aos tribunais de justiça vinculados aos depósitos judiciais.</w:t>
            </w:r>
          </w:p>
        </w:tc>
      </w:tr>
      <w:tr w:rsidR="00175F2E" w:rsidRPr="00507544" w14:paraId="72246F41" w14:textId="77777777" w:rsidTr="00DA779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95F4E16" w14:textId="77777777" w:rsidR="00175F2E" w:rsidRPr="00507544" w:rsidRDefault="00175F2E" w:rsidP="00175F2E">
            <w:pPr>
              <w:jc w:val="center"/>
              <w:rPr>
                <w:bCs/>
              </w:rPr>
            </w:pPr>
            <w:r w:rsidRPr="00507544">
              <w:rPr>
                <w:bCs/>
              </w:rPr>
              <w:t>1862</w:t>
            </w:r>
          </w:p>
        </w:tc>
        <w:tc>
          <w:tcPr>
            <w:tcW w:w="770" w:type="dxa"/>
            <w:tcBorders>
              <w:left w:val="nil"/>
              <w:right w:val="nil"/>
            </w:tcBorders>
            <w:shd w:val="clear" w:color="auto" w:fill="FFFFFF" w:themeFill="background1"/>
            <w:vAlign w:val="center"/>
          </w:tcPr>
          <w:p w14:paraId="58439994" w14:textId="77777777" w:rsidR="00175F2E" w:rsidRPr="00507544" w:rsidRDefault="00175F2E" w:rsidP="00175F2E">
            <w:pPr>
              <w:jc w:val="center"/>
              <w:rPr>
                <w:bCs/>
                <w:sz w:val="16"/>
              </w:rPr>
            </w:pPr>
            <w:r w:rsidRPr="00507544">
              <w:rPr>
                <w:bCs/>
              </w:rPr>
              <w:t>0000</w:t>
            </w:r>
          </w:p>
        </w:tc>
        <w:tc>
          <w:tcPr>
            <w:tcW w:w="4869" w:type="dxa"/>
            <w:shd w:val="clear" w:color="auto" w:fill="FFFFFF" w:themeFill="background1"/>
            <w:vAlign w:val="center"/>
          </w:tcPr>
          <w:p w14:paraId="346798B6" w14:textId="77777777" w:rsidR="00175F2E" w:rsidRPr="00507544" w:rsidRDefault="00175F2E" w:rsidP="00175F2E">
            <w:pPr>
              <w:ind w:left="94" w:right="43"/>
              <w:rPr>
                <w:bCs/>
              </w:rPr>
            </w:pPr>
            <w:r w:rsidRPr="00507544">
              <w:rPr>
                <w:bCs/>
              </w:rPr>
              <w:t>Depósitos de terceiros</w:t>
            </w:r>
          </w:p>
        </w:tc>
        <w:tc>
          <w:tcPr>
            <w:tcW w:w="8640" w:type="dxa"/>
            <w:shd w:val="clear" w:color="auto" w:fill="FFFFFF" w:themeFill="background1"/>
            <w:vAlign w:val="center"/>
          </w:tcPr>
          <w:p w14:paraId="055A3EB6" w14:textId="77777777" w:rsidR="00175F2E" w:rsidRPr="00507544" w:rsidRDefault="00175F2E" w:rsidP="00175F2E">
            <w:pPr>
              <w:jc w:val="both"/>
              <w:rPr>
                <w:bCs/>
              </w:rPr>
            </w:pPr>
            <w:r w:rsidRPr="00507544">
              <w:rPr>
                <w:bCs/>
              </w:rPr>
              <w:t>Controle dos recursos financeiros decorrentes de depósitos de terceiros.</w:t>
            </w:r>
          </w:p>
        </w:tc>
      </w:tr>
      <w:tr w:rsidR="00175F2E" w:rsidRPr="00507544" w14:paraId="6F5B2502" w14:textId="77777777" w:rsidTr="00DA779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ACD1815" w14:textId="77777777" w:rsidR="00175F2E" w:rsidRPr="00507544" w:rsidRDefault="00175F2E" w:rsidP="00175F2E">
            <w:pPr>
              <w:jc w:val="center"/>
              <w:rPr>
                <w:bCs/>
              </w:rPr>
            </w:pPr>
            <w:r w:rsidRPr="00507544">
              <w:rPr>
                <w:bCs/>
              </w:rPr>
              <w:t>1869</w:t>
            </w:r>
          </w:p>
        </w:tc>
        <w:tc>
          <w:tcPr>
            <w:tcW w:w="770" w:type="dxa"/>
            <w:tcBorders>
              <w:left w:val="nil"/>
              <w:right w:val="nil"/>
            </w:tcBorders>
            <w:shd w:val="clear" w:color="auto" w:fill="FFFFFF" w:themeFill="background1"/>
            <w:vAlign w:val="center"/>
          </w:tcPr>
          <w:p w14:paraId="2921C70E" w14:textId="77777777" w:rsidR="00175F2E" w:rsidRPr="00507544" w:rsidRDefault="00175F2E" w:rsidP="00175F2E">
            <w:pPr>
              <w:jc w:val="center"/>
              <w:rPr>
                <w:bCs/>
                <w:sz w:val="16"/>
              </w:rPr>
            </w:pPr>
            <w:r w:rsidRPr="00507544">
              <w:rPr>
                <w:bCs/>
              </w:rPr>
              <w:t>0000</w:t>
            </w:r>
          </w:p>
        </w:tc>
        <w:tc>
          <w:tcPr>
            <w:tcW w:w="4869" w:type="dxa"/>
            <w:shd w:val="clear" w:color="auto" w:fill="FFFFFF" w:themeFill="background1"/>
            <w:vAlign w:val="center"/>
          </w:tcPr>
          <w:p w14:paraId="0FDE2D72" w14:textId="77777777" w:rsidR="00175F2E" w:rsidRPr="00507544" w:rsidRDefault="00175F2E" w:rsidP="00175F2E">
            <w:pPr>
              <w:ind w:left="94" w:right="43"/>
              <w:rPr>
                <w:bCs/>
              </w:rPr>
            </w:pPr>
            <w:r w:rsidRPr="00507544">
              <w:rPr>
                <w:bCs/>
              </w:rPr>
              <w:t>Outros recursos extraorçamentários</w:t>
            </w:r>
          </w:p>
        </w:tc>
        <w:tc>
          <w:tcPr>
            <w:tcW w:w="8640" w:type="dxa"/>
            <w:shd w:val="clear" w:color="auto" w:fill="FFFFFF" w:themeFill="background1"/>
            <w:vAlign w:val="center"/>
          </w:tcPr>
          <w:p w14:paraId="59821B38" w14:textId="77777777" w:rsidR="00175F2E" w:rsidRPr="00507544" w:rsidRDefault="00175F2E" w:rsidP="00175F2E">
            <w:pPr>
              <w:jc w:val="both"/>
              <w:rPr>
                <w:bCs/>
              </w:rPr>
            </w:pPr>
            <w:r w:rsidRPr="00507544">
              <w:rPr>
                <w:bCs/>
              </w:rPr>
              <w:t>Controle dos demais recursos financeiros extraorçamentários, como, por exemplo, retenções e consignações.</w:t>
            </w:r>
          </w:p>
        </w:tc>
      </w:tr>
      <w:tr w:rsidR="00175F2E" w:rsidRPr="00507544" w14:paraId="39962302" w14:textId="77777777" w:rsidTr="00755FD7">
        <w:trPr>
          <w:cantSplit/>
          <w:trHeight w:val="451"/>
        </w:trPr>
        <w:tc>
          <w:tcPr>
            <w:tcW w:w="15134" w:type="dxa"/>
            <w:gridSpan w:val="4"/>
            <w:tcBorders>
              <w:top w:val="single" w:sz="4" w:space="0" w:color="auto"/>
              <w:left w:val="single" w:sz="4" w:space="0" w:color="auto"/>
              <w:bottom w:val="single" w:sz="4" w:space="0" w:color="auto"/>
            </w:tcBorders>
            <w:shd w:val="clear" w:color="auto" w:fill="BFBFBF" w:themeFill="background1" w:themeFillShade="BF"/>
            <w:vAlign w:val="center"/>
          </w:tcPr>
          <w:p w14:paraId="16A7ACA0" w14:textId="77777777" w:rsidR="00175F2E" w:rsidRPr="00507544" w:rsidRDefault="00175F2E" w:rsidP="00175F2E">
            <w:pPr>
              <w:jc w:val="center"/>
              <w:rPr>
                <w:bCs/>
              </w:rPr>
            </w:pPr>
            <w:r w:rsidRPr="00507544">
              <w:rPr>
                <w:bCs/>
              </w:rPr>
              <w:t>OUTRAS VINCULAÇÕES</w:t>
            </w:r>
          </w:p>
        </w:tc>
      </w:tr>
      <w:tr w:rsidR="00175F2E" w:rsidRPr="00507544" w14:paraId="717290CE" w14:textId="77777777" w:rsidTr="00DA779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FC9D5FF" w14:textId="77777777" w:rsidR="00175F2E" w:rsidRPr="00507544" w:rsidRDefault="00175F2E" w:rsidP="00175F2E">
            <w:pPr>
              <w:jc w:val="center"/>
              <w:rPr>
                <w:bCs/>
              </w:rPr>
            </w:pPr>
            <w:r w:rsidRPr="00507544">
              <w:rPr>
                <w:bCs/>
              </w:rPr>
              <w:t>1880</w:t>
            </w:r>
          </w:p>
        </w:tc>
        <w:tc>
          <w:tcPr>
            <w:tcW w:w="770" w:type="dxa"/>
            <w:tcBorders>
              <w:left w:val="nil"/>
              <w:right w:val="nil"/>
            </w:tcBorders>
            <w:shd w:val="clear" w:color="auto" w:fill="FFFFFF" w:themeFill="background1"/>
            <w:vAlign w:val="center"/>
          </w:tcPr>
          <w:p w14:paraId="0D23826A" w14:textId="77777777" w:rsidR="00175F2E" w:rsidRPr="00507544" w:rsidRDefault="00175F2E" w:rsidP="00175F2E">
            <w:pPr>
              <w:jc w:val="center"/>
              <w:rPr>
                <w:bCs/>
                <w:sz w:val="16"/>
              </w:rPr>
            </w:pPr>
            <w:r w:rsidRPr="00507544">
              <w:rPr>
                <w:bCs/>
              </w:rPr>
              <w:t>0000</w:t>
            </w:r>
          </w:p>
        </w:tc>
        <w:tc>
          <w:tcPr>
            <w:tcW w:w="4869" w:type="dxa"/>
            <w:shd w:val="clear" w:color="auto" w:fill="FFFFFF" w:themeFill="background1"/>
            <w:vAlign w:val="center"/>
          </w:tcPr>
          <w:p w14:paraId="264EC9C4" w14:textId="77777777" w:rsidR="00175F2E" w:rsidRPr="00507544" w:rsidRDefault="00175F2E" w:rsidP="00175F2E">
            <w:pPr>
              <w:ind w:left="94" w:right="43"/>
              <w:rPr>
                <w:bCs/>
              </w:rPr>
            </w:pPr>
            <w:r w:rsidRPr="00507544">
              <w:rPr>
                <w:bCs/>
              </w:rPr>
              <w:t>Recursos próprios dos consórcios</w:t>
            </w:r>
          </w:p>
        </w:tc>
        <w:tc>
          <w:tcPr>
            <w:tcW w:w="8640" w:type="dxa"/>
            <w:shd w:val="clear" w:color="auto" w:fill="FFFFFF" w:themeFill="background1"/>
            <w:vAlign w:val="center"/>
          </w:tcPr>
          <w:p w14:paraId="379F32F4" w14:textId="77777777" w:rsidR="00175F2E" w:rsidRPr="00507544" w:rsidRDefault="00175F2E" w:rsidP="00175F2E">
            <w:pPr>
              <w:jc w:val="both"/>
              <w:rPr>
                <w:bCs/>
              </w:rPr>
            </w:pPr>
            <w:r w:rsidRPr="00507544">
              <w:rPr>
                <w:bCs/>
              </w:rPr>
              <w:t>Controle dos recursos próprios dos Consórcios Públicos (utilizada pelos consórcios públicos)</w:t>
            </w:r>
          </w:p>
        </w:tc>
      </w:tr>
      <w:tr w:rsidR="00175F2E" w:rsidRPr="00507544" w14:paraId="57CD40A9" w14:textId="77777777" w:rsidTr="00DA779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32A2AB1" w14:textId="77777777" w:rsidR="00175F2E" w:rsidRPr="00507544" w:rsidRDefault="00175F2E" w:rsidP="00175F2E">
            <w:pPr>
              <w:jc w:val="center"/>
              <w:rPr>
                <w:bCs/>
              </w:rPr>
            </w:pPr>
            <w:r w:rsidRPr="00507544">
              <w:rPr>
                <w:bCs/>
              </w:rPr>
              <w:t>1898</w:t>
            </w:r>
          </w:p>
        </w:tc>
        <w:tc>
          <w:tcPr>
            <w:tcW w:w="770" w:type="dxa"/>
            <w:tcBorders>
              <w:left w:val="nil"/>
              <w:right w:val="nil"/>
            </w:tcBorders>
            <w:shd w:val="clear" w:color="auto" w:fill="FFFFFF" w:themeFill="background1"/>
            <w:vAlign w:val="center"/>
          </w:tcPr>
          <w:p w14:paraId="13B4ABE2" w14:textId="77777777" w:rsidR="00175F2E" w:rsidRPr="00507544" w:rsidRDefault="00175F2E" w:rsidP="00175F2E">
            <w:pPr>
              <w:jc w:val="center"/>
              <w:rPr>
                <w:bCs/>
                <w:sz w:val="16"/>
              </w:rPr>
            </w:pPr>
            <w:r w:rsidRPr="00507544">
              <w:rPr>
                <w:bCs/>
              </w:rPr>
              <w:t>0000</w:t>
            </w:r>
          </w:p>
        </w:tc>
        <w:tc>
          <w:tcPr>
            <w:tcW w:w="4869" w:type="dxa"/>
            <w:shd w:val="clear" w:color="auto" w:fill="FFFFFF" w:themeFill="background1"/>
            <w:vAlign w:val="center"/>
          </w:tcPr>
          <w:p w14:paraId="1532BFF1" w14:textId="571A509B" w:rsidR="00175F2E" w:rsidRPr="00507544" w:rsidRDefault="00175F2E" w:rsidP="00175F2E">
            <w:pPr>
              <w:ind w:left="94" w:right="43"/>
              <w:rPr>
                <w:bCs/>
              </w:rPr>
            </w:pPr>
            <w:r w:rsidRPr="00507544">
              <w:rPr>
                <w:bCs/>
              </w:rPr>
              <w:t>Recursos  a classificar</w:t>
            </w:r>
          </w:p>
        </w:tc>
        <w:tc>
          <w:tcPr>
            <w:tcW w:w="8640" w:type="dxa"/>
            <w:shd w:val="clear" w:color="auto" w:fill="FFFFFF" w:themeFill="background1"/>
            <w:vAlign w:val="center"/>
          </w:tcPr>
          <w:p w14:paraId="56FA34ED" w14:textId="77777777" w:rsidR="00175F2E" w:rsidRPr="00507544" w:rsidRDefault="00175F2E" w:rsidP="00175F2E">
            <w:pPr>
              <w:jc w:val="both"/>
              <w:rPr>
                <w:bCs/>
              </w:rPr>
            </w:pPr>
            <w:r w:rsidRPr="00507544">
              <w:rPr>
                <w:bCs/>
              </w:rPr>
              <w:t>Classificação temporária enquanto não se identifica a correta vinculação.</w:t>
            </w:r>
          </w:p>
        </w:tc>
      </w:tr>
      <w:tr w:rsidR="00175F2E" w:rsidRPr="00507544" w14:paraId="5523CEC8" w14:textId="77777777" w:rsidTr="00DA779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836880E" w14:textId="77777777" w:rsidR="00175F2E" w:rsidRPr="00507544" w:rsidRDefault="00175F2E" w:rsidP="00175F2E">
            <w:pPr>
              <w:jc w:val="center"/>
              <w:rPr>
                <w:bCs/>
              </w:rPr>
            </w:pPr>
            <w:r w:rsidRPr="00507544">
              <w:rPr>
                <w:bCs/>
              </w:rPr>
              <w:t>1899</w:t>
            </w:r>
          </w:p>
        </w:tc>
        <w:tc>
          <w:tcPr>
            <w:tcW w:w="770" w:type="dxa"/>
            <w:tcBorders>
              <w:left w:val="nil"/>
              <w:right w:val="nil"/>
            </w:tcBorders>
            <w:shd w:val="clear" w:color="auto" w:fill="FFFFFF" w:themeFill="background1"/>
            <w:vAlign w:val="center"/>
          </w:tcPr>
          <w:p w14:paraId="5F0E7A2B" w14:textId="77777777" w:rsidR="00175F2E" w:rsidRPr="00507544" w:rsidRDefault="00175F2E" w:rsidP="00175F2E">
            <w:pPr>
              <w:jc w:val="center"/>
              <w:rPr>
                <w:bCs/>
                <w:sz w:val="16"/>
              </w:rPr>
            </w:pPr>
            <w:r w:rsidRPr="00507544">
              <w:rPr>
                <w:bCs/>
              </w:rPr>
              <w:t>0000</w:t>
            </w:r>
          </w:p>
        </w:tc>
        <w:tc>
          <w:tcPr>
            <w:tcW w:w="4869" w:type="dxa"/>
            <w:shd w:val="clear" w:color="auto" w:fill="FFFFFF" w:themeFill="background1"/>
            <w:vAlign w:val="center"/>
          </w:tcPr>
          <w:p w14:paraId="4971B1D7" w14:textId="77777777" w:rsidR="00175F2E" w:rsidRPr="00507544" w:rsidRDefault="00175F2E" w:rsidP="00175F2E">
            <w:pPr>
              <w:ind w:left="94" w:right="43"/>
              <w:rPr>
                <w:bCs/>
              </w:rPr>
            </w:pPr>
            <w:r w:rsidRPr="00507544">
              <w:rPr>
                <w:bCs/>
              </w:rPr>
              <w:t>Outros Recursos Vinculados</w:t>
            </w:r>
          </w:p>
        </w:tc>
        <w:tc>
          <w:tcPr>
            <w:tcW w:w="8640" w:type="dxa"/>
            <w:shd w:val="clear" w:color="auto" w:fill="FFFFFF" w:themeFill="background1"/>
            <w:vAlign w:val="center"/>
          </w:tcPr>
          <w:p w14:paraId="29C0665D" w14:textId="77777777" w:rsidR="00175F2E" w:rsidRPr="00507544" w:rsidRDefault="00175F2E" w:rsidP="00175F2E">
            <w:pPr>
              <w:jc w:val="both"/>
              <w:rPr>
                <w:bCs/>
              </w:rPr>
            </w:pPr>
            <w:r w:rsidRPr="00507544">
              <w:rPr>
                <w:bCs/>
              </w:rPr>
              <w:t>Controle dos recursos cuja aplicação seja vinculada e não tenha sido enquadrado em outras especificações.</w:t>
            </w:r>
          </w:p>
        </w:tc>
      </w:tr>
      <w:tr w:rsidR="00175F2E" w:rsidRPr="00507544" w14:paraId="67300502" w14:textId="77777777" w:rsidTr="00DA779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DCC865C" w14:textId="0AE5B35F" w:rsidR="00175F2E" w:rsidRPr="00507544" w:rsidRDefault="00175F2E" w:rsidP="00175F2E">
            <w:pPr>
              <w:jc w:val="center"/>
              <w:rPr>
                <w:bCs/>
              </w:rPr>
            </w:pPr>
            <w:r w:rsidRPr="00507544">
              <w:rPr>
                <w:bCs/>
              </w:rPr>
              <w:t>1899</w:t>
            </w:r>
          </w:p>
        </w:tc>
        <w:tc>
          <w:tcPr>
            <w:tcW w:w="770" w:type="dxa"/>
            <w:tcBorders>
              <w:left w:val="nil"/>
              <w:right w:val="nil"/>
            </w:tcBorders>
            <w:shd w:val="clear" w:color="auto" w:fill="FFFFFF" w:themeFill="background1"/>
            <w:vAlign w:val="center"/>
          </w:tcPr>
          <w:p w14:paraId="5A4B59E0" w14:textId="26D65489" w:rsidR="00175F2E" w:rsidRPr="00507544" w:rsidRDefault="00175F2E" w:rsidP="00175F2E">
            <w:pPr>
              <w:jc w:val="center"/>
              <w:rPr>
                <w:bCs/>
              </w:rPr>
            </w:pPr>
            <w:r w:rsidRPr="00507544">
              <w:rPr>
                <w:bCs/>
              </w:rPr>
              <w:t>5001</w:t>
            </w:r>
          </w:p>
        </w:tc>
        <w:tc>
          <w:tcPr>
            <w:tcW w:w="4869" w:type="dxa"/>
            <w:shd w:val="clear" w:color="auto" w:fill="FFFFFF" w:themeFill="background1"/>
            <w:vAlign w:val="center"/>
          </w:tcPr>
          <w:p w14:paraId="17C3DA4B" w14:textId="23F47C0C" w:rsidR="00175F2E" w:rsidRPr="00507544" w:rsidRDefault="00175F2E" w:rsidP="00175F2E">
            <w:pPr>
              <w:ind w:left="94" w:right="43"/>
              <w:rPr>
                <w:bCs/>
              </w:rPr>
            </w:pPr>
            <w:r w:rsidRPr="00507544">
              <w:rPr>
                <w:bCs/>
              </w:rPr>
              <w:t>Identificação das receitas de compensação de precatórios com dívida ativa - Art. 105 ADCT - CF, de 1988.</w:t>
            </w:r>
          </w:p>
        </w:tc>
        <w:tc>
          <w:tcPr>
            <w:tcW w:w="8640" w:type="dxa"/>
            <w:shd w:val="clear" w:color="auto" w:fill="FFFFFF" w:themeFill="background1"/>
            <w:vAlign w:val="center"/>
          </w:tcPr>
          <w:p w14:paraId="4F9A22A5" w14:textId="75478FCE" w:rsidR="00175F2E" w:rsidRPr="00507544" w:rsidRDefault="00175F2E" w:rsidP="00175F2E">
            <w:pPr>
              <w:jc w:val="both"/>
              <w:rPr>
                <w:bCs/>
              </w:rPr>
            </w:pPr>
            <w:r w:rsidRPr="00507544">
              <w:rPr>
                <w:bCs/>
              </w:rPr>
              <w:t>Identifica as receitas decorrentes da compensação de débitos de natureza tributária ou de outra natureza com precatórios devidos pelo ente público que se enquadram no que estabelece o art. 105 do ADCT da Constituição Federal de 1988, para que seja possível identificar as receitas às quais não se aplicarão vinculações, conforme prevê o § 1º do artigo citado. Será associado à execução somente na fase de arrecadação da receita orçamentária.</w:t>
            </w:r>
          </w:p>
        </w:tc>
      </w:tr>
    </w:tbl>
    <w:p w14:paraId="59C0B60E" w14:textId="7928D394" w:rsidR="003E5B33" w:rsidRDefault="003E5B33">
      <w:pPr>
        <w:rPr>
          <w:rFonts w:ascii="Times New Roman"/>
          <w:sz w:val="15"/>
          <w:szCs w:val="19"/>
        </w:rPr>
      </w:pPr>
    </w:p>
    <w:tbl>
      <w:tblPr>
        <w:tblStyle w:val="TableNormal1"/>
        <w:tblW w:w="0" w:type="auto"/>
        <w:tblInd w:w="13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2007"/>
        <w:gridCol w:w="13113"/>
      </w:tblGrid>
      <w:tr w:rsidR="002A73C0" w14:paraId="443572C8" w14:textId="77777777" w:rsidTr="00337FBB">
        <w:trPr>
          <w:trHeight w:val="316"/>
        </w:trPr>
        <w:tc>
          <w:tcPr>
            <w:tcW w:w="2007" w:type="dxa"/>
            <w:shd w:val="clear" w:color="auto" w:fill="D9D9D9"/>
            <w:vAlign w:val="center"/>
          </w:tcPr>
          <w:p w14:paraId="51152A66" w14:textId="77777777" w:rsidR="002A73C0" w:rsidRPr="00337FBB" w:rsidRDefault="00911F6F" w:rsidP="00337FBB">
            <w:pPr>
              <w:pStyle w:val="TableParagraph"/>
              <w:ind w:left="503" w:right="482"/>
              <w:jc w:val="center"/>
              <w:rPr>
                <w:b/>
                <w:sz w:val="20"/>
                <w:szCs w:val="20"/>
              </w:rPr>
            </w:pPr>
            <w:r w:rsidRPr="00337FBB">
              <w:rPr>
                <w:b/>
                <w:sz w:val="20"/>
                <w:szCs w:val="20"/>
              </w:rPr>
              <w:t>Código</w:t>
            </w:r>
          </w:p>
        </w:tc>
        <w:tc>
          <w:tcPr>
            <w:tcW w:w="13113" w:type="dxa"/>
            <w:shd w:val="clear" w:color="auto" w:fill="D9D9D9"/>
            <w:vAlign w:val="center"/>
          </w:tcPr>
          <w:p w14:paraId="340879CD" w14:textId="77777777" w:rsidR="002A73C0" w:rsidRPr="00337FBB" w:rsidRDefault="00911F6F" w:rsidP="00337FBB">
            <w:pPr>
              <w:pStyle w:val="TableParagraph"/>
              <w:ind w:left="5453" w:right="5428"/>
              <w:jc w:val="center"/>
              <w:rPr>
                <w:b/>
                <w:sz w:val="20"/>
                <w:szCs w:val="20"/>
              </w:rPr>
            </w:pPr>
            <w:r w:rsidRPr="00337FBB">
              <w:rPr>
                <w:b/>
                <w:sz w:val="20"/>
                <w:szCs w:val="20"/>
              </w:rPr>
              <w:t>Nomenclatura</w:t>
            </w:r>
          </w:p>
        </w:tc>
      </w:tr>
      <w:tr w:rsidR="002A73C0" w14:paraId="3C31889B" w14:textId="77777777" w:rsidTr="00337FBB">
        <w:trPr>
          <w:trHeight w:val="316"/>
        </w:trPr>
        <w:tc>
          <w:tcPr>
            <w:tcW w:w="2007" w:type="dxa"/>
            <w:vAlign w:val="center"/>
          </w:tcPr>
          <w:p w14:paraId="51813D2B" w14:textId="77777777" w:rsidR="002A73C0" w:rsidRPr="00337FBB" w:rsidRDefault="00911F6F" w:rsidP="00337FBB">
            <w:pPr>
              <w:pStyle w:val="TableParagraph"/>
              <w:ind w:left="15"/>
              <w:jc w:val="center"/>
              <w:rPr>
                <w:sz w:val="20"/>
                <w:szCs w:val="20"/>
              </w:rPr>
            </w:pPr>
            <w:r w:rsidRPr="00337FBB">
              <w:rPr>
                <w:w w:val="101"/>
                <w:sz w:val="20"/>
                <w:szCs w:val="20"/>
              </w:rPr>
              <w:t>2</w:t>
            </w:r>
          </w:p>
        </w:tc>
        <w:tc>
          <w:tcPr>
            <w:tcW w:w="13113" w:type="dxa"/>
            <w:vAlign w:val="center"/>
          </w:tcPr>
          <w:p w14:paraId="661484A5" w14:textId="77777777" w:rsidR="002A73C0" w:rsidRPr="00337FBB" w:rsidRDefault="006F4BEB" w:rsidP="00337FBB">
            <w:pPr>
              <w:pStyle w:val="TableParagraph"/>
              <w:jc w:val="center"/>
              <w:rPr>
                <w:sz w:val="20"/>
                <w:szCs w:val="20"/>
              </w:rPr>
            </w:pPr>
            <w:r w:rsidRPr="00337FBB">
              <w:rPr>
                <w:sz w:val="20"/>
                <w:szCs w:val="20"/>
              </w:rPr>
              <w:t>Recursos de Exercícios A</w:t>
            </w:r>
            <w:r w:rsidR="00911F6F" w:rsidRPr="00337FBB">
              <w:rPr>
                <w:sz w:val="20"/>
                <w:szCs w:val="20"/>
              </w:rPr>
              <w:t>nteriores</w:t>
            </w:r>
          </w:p>
        </w:tc>
      </w:tr>
    </w:tbl>
    <w:p w14:paraId="535273E8" w14:textId="77777777" w:rsidR="00911F6F" w:rsidRDefault="00911F6F" w:rsidP="0004047C">
      <w:pPr>
        <w:pStyle w:val="BodyText"/>
      </w:pPr>
    </w:p>
    <w:tbl>
      <w:tblPr>
        <w:tblStyle w:val="TableNormal1"/>
        <w:tblW w:w="0" w:type="auto"/>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FFFFFF" w:themeFill="background1"/>
        <w:tblLayout w:type="fixed"/>
        <w:tblLook w:val="01E0" w:firstRow="1" w:lastRow="1" w:firstColumn="1" w:lastColumn="1" w:noHBand="0" w:noVBand="0"/>
      </w:tblPr>
      <w:tblGrid>
        <w:gridCol w:w="855"/>
        <w:gridCol w:w="770"/>
        <w:gridCol w:w="4869"/>
        <w:gridCol w:w="8640"/>
      </w:tblGrid>
      <w:tr w:rsidR="0004047C" w:rsidRPr="00507544" w14:paraId="7FC80C79" w14:textId="77777777" w:rsidTr="0004047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D355DB4" w14:textId="77777777" w:rsidR="0004047C" w:rsidRPr="00507544" w:rsidRDefault="0004047C" w:rsidP="0004047C">
            <w:pPr>
              <w:pStyle w:val="TableParagraph"/>
              <w:jc w:val="center"/>
              <w:rPr>
                <w:bCs/>
                <w:sz w:val="16"/>
              </w:rPr>
            </w:pPr>
            <w:r w:rsidRPr="00507544">
              <w:rPr>
                <w:bCs/>
                <w:sz w:val="16"/>
              </w:rPr>
              <w:t xml:space="preserve">Código </w:t>
            </w:r>
            <w:r w:rsidRPr="00507544">
              <w:rPr>
                <w:bCs/>
                <w:w w:val="95"/>
                <w:sz w:val="16"/>
              </w:rPr>
              <w:t>Principal</w:t>
            </w:r>
          </w:p>
        </w:tc>
        <w:tc>
          <w:tcPr>
            <w:tcW w:w="770" w:type="dxa"/>
            <w:tcBorders>
              <w:left w:val="nil"/>
              <w:right w:val="nil"/>
            </w:tcBorders>
            <w:shd w:val="clear" w:color="auto" w:fill="FFFFFF" w:themeFill="background1"/>
            <w:vAlign w:val="center"/>
          </w:tcPr>
          <w:p w14:paraId="235894BD" w14:textId="77777777" w:rsidR="0004047C" w:rsidRPr="00507544" w:rsidRDefault="0004047C" w:rsidP="00755FD7">
            <w:pPr>
              <w:pStyle w:val="TableParagraph"/>
              <w:ind w:left="6"/>
              <w:jc w:val="center"/>
              <w:rPr>
                <w:bCs/>
                <w:sz w:val="16"/>
              </w:rPr>
            </w:pPr>
            <w:r w:rsidRPr="00507544">
              <w:rPr>
                <w:bCs/>
                <w:sz w:val="16"/>
              </w:rPr>
              <w:t>Detalham ento</w:t>
            </w:r>
          </w:p>
        </w:tc>
        <w:tc>
          <w:tcPr>
            <w:tcW w:w="4869" w:type="dxa"/>
            <w:shd w:val="clear" w:color="auto" w:fill="FFFFFF" w:themeFill="background1"/>
            <w:vAlign w:val="center"/>
          </w:tcPr>
          <w:p w14:paraId="184EE20A" w14:textId="77777777" w:rsidR="0004047C" w:rsidRPr="00507544" w:rsidRDefault="0004047C" w:rsidP="00755FD7">
            <w:pPr>
              <w:pStyle w:val="TableParagraph"/>
              <w:ind w:left="94" w:right="43"/>
              <w:jc w:val="center"/>
              <w:rPr>
                <w:bCs/>
                <w:sz w:val="20"/>
                <w:szCs w:val="20"/>
              </w:rPr>
            </w:pPr>
            <w:r w:rsidRPr="00507544">
              <w:rPr>
                <w:bCs/>
                <w:sz w:val="20"/>
                <w:szCs w:val="20"/>
                <w:shd w:val="clear" w:color="auto" w:fill="FFFFFF"/>
              </w:rPr>
              <w:t>Nomenclatura</w:t>
            </w:r>
          </w:p>
        </w:tc>
        <w:tc>
          <w:tcPr>
            <w:tcW w:w="8640" w:type="dxa"/>
            <w:shd w:val="clear" w:color="auto" w:fill="FFFFFF" w:themeFill="background1"/>
            <w:vAlign w:val="center"/>
          </w:tcPr>
          <w:p w14:paraId="25426922" w14:textId="77777777" w:rsidR="0004047C" w:rsidRPr="00507544" w:rsidRDefault="0004047C" w:rsidP="00755FD7">
            <w:pPr>
              <w:pStyle w:val="TableParagraph"/>
              <w:ind w:left="87"/>
              <w:jc w:val="center"/>
              <w:rPr>
                <w:bCs/>
                <w:sz w:val="20"/>
                <w:szCs w:val="20"/>
              </w:rPr>
            </w:pPr>
            <w:r w:rsidRPr="00507544">
              <w:rPr>
                <w:bCs/>
                <w:sz w:val="20"/>
                <w:szCs w:val="20"/>
                <w:shd w:val="clear" w:color="auto" w:fill="FFFFFF"/>
              </w:rPr>
              <w:t>Especificação</w:t>
            </w:r>
          </w:p>
        </w:tc>
      </w:tr>
      <w:tr w:rsidR="0004047C" w:rsidRPr="00507544" w14:paraId="0C47C90F" w14:textId="77777777" w:rsidTr="0004047C">
        <w:trPr>
          <w:cantSplit/>
          <w:trHeight w:val="451"/>
        </w:trPr>
        <w:tc>
          <w:tcPr>
            <w:tcW w:w="15134" w:type="dxa"/>
            <w:gridSpan w:val="4"/>
            <w:tcBorders>
              <w:top w:val="single" w:sz="4" w:space="0" w:color="auto"/>
              <w:left w:val="single" w:sz="4" w:space="0" w:color="auto"/>
              <w:bottom w:val="single" w:sz="4" w:space="0" w:color="auto"/>
            </w:tcBorders>
            <w:shd w:val="clear" w:color="auto" w:fill="BFBFBF" w:themeFill="background1" w:themeFillShade="BF"/>
            <w:vAlign w:val="center"/>
          </w:tcPr>
          <w:p w14:paraId="389376F8" w14:textId="77777777" w:rsidR="0004047C" w:rsidRPr="00507544" w:rsidRDefault="0004047C" w:rsidP="0004047C">
            <w:pPr>
              <w:jc w:val="center"/>
              <w:rPr>
                <w:bCs/>
              </w:rPr>
            </w:pPr>
            <w:r w:rsidRPr="00507544">
              <w:rPr>
                <w:bCs/>
              </w:rPr>
              <w:t>RECURSOS LIVRES (NÃO VINCULADOS)</w:t>
            </w:r>
          </w:p>
        </w:tc>
      </w:tr>
      <w:tr w:rsidR="007640C9" w:rsidRPr="00507544" w14:paraId="7B223774" w14:textId="77777777" w:rsidTr="007640C9">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A39DFB2" w14:textId="560B4DF7" w:rsidR="007640C9" w:rsidRPr="00507544" w:rsidRDefault="007640C9" w:rsidP="007640C9">
            <w:pPr>
              <w:jc w:val="center"/>
              <w:rPr>
                <w:bCs/>
              </w:rPr>
            </w:pPr>
            <w:r w:rsidRPr="00507544">
              <w:rPr>
                <w:bCs/>
              </w:rPr>
              <w:t>2500</w:t>
            </w:r>
          </w:p>
        </w:tc>
        <w:tc>
          <w:tcPr>
            <w:tcW w:w="770" w:type="dxa"/>
            <w:tcBorders>
              <w:left w:val="nil"/>
              <w:right w:val="nil"/>
            </w:tcBorders>
            <w:shd w:val="clear" w:color="auto" w:fill="FFFFFF" w:themeFill="background1"/>
            <w:vAlign w:val="center"/>
          </w:tcPr>
          <w:p w14:paraId="1947B471" w14:textId="4BC4DFEF" w:rsidR="007640C9" w:rsidRPr="00507544" w:rsidRDefault="007640C9" w:rsidP="007640C9">
            <w:pPr>
              <w:jc w:val="center"/>
              <w:rPr>
                <w:bCs/>
              </w:rPr>
            </w:pPr>
            <w:r w:rsidRPr="00507544">
              <w:rPr>
                <w:bCs/>
              </w:rPr>
              <w:t>0000</w:t>
            </w:r>
          </w:p>
        </w:tc>
        <w:tc>
          <w:tcPr>
            <w:tcW w:w="4869" w:type="dxa"/>
            <w:shd w:val="clear" w:color="auto" w:fill="FFFFFF" w:themeFill="background1"/>
            <w:vAlign w:val="center"/>
          </w:tcPr>
          <w:p w14:paraId="6EE2016E" w14:textId="5ACFACEA" w:rsidR="007640C9" w:rsidRPr="00507544" w:rsidRDefault="007640C9" w:rsidP="007640C9">
            <w:pPr>
              <w:ind w:left="94" w:right="43"/>
              <w:rPr>
                <w:bCs/>
                <w:color w:val="000000"/>
              </w:rPr>
            </w:pPr>
            <w:r w:rsidRPr="00507544">
              <w:rPr>
                <w:bCs/>
              </w:rPr>
              <w:t>Recursos não Vinculados de Impostos</w:t>
            </w:r>
          </w:p>
        </w:tc>
        <w:tc>
          <w:tcPr>
            <w:tcW w:w="8640" w:type="dxa"/>
            <w:shd w:val="clear" w:color="auto" w:fill="FFFFFF" w:themeFill="background1"/>
            <w:vAlign w:val="center"/>
          </w:tcPr>
          <w:p w14:paraId="6F5DC382" w14:textId="6C2965B8" w:rsidR="007640C9" w:rsidRPr="00507544" w:rsidRDefault="007640C9" w:rsidP="007640C9">
            <w:pPr>
              <w:jc w:val="both"/>
              <w:rPr>
                <w:bCs/>
                <w:color w:val="000000"/>
              </w:rPr>
            </w:pPr>
            <w:r w:rsidRPr="00507544">
              <w:rPr>
                <w:bCs/>
              </w:rPr>
              <w:t>Recursos de impostos e transferências de impostos de livre aplicação. Em atendimento ao disposto no inciso X do art. 4º da Lei Complementar nº 141, de 13 de janeiro de 2012, para identificação do percentual mínimo aplicado em ASPS, essa fonte de recursos deverá ser associada ao marcador que identifica as despesas que podem ser consideradas para esse limite. A mesma lógica será utilizada para a identificação do percentual mínimo de aplicação em MDE.</w:t>
            </w:r>
          </w:p>
        </w:tc>
      </w:tr>
      <w:tr w:rsidR="00667F74" w:rsidRPr="00507544" w14:paraId="2E55E5AD" w14:textId="77777777" w:rsidTr="00DD3528">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4277DE8" w14:textId="345C6799" w:rsidR="00667F74" w:rsidRPr="00507544" w:rsidRDefault="00667F74" w:rsidP="00DD3528">
            <w:pPr>
              <w:jc w:val="center"/>
              <w:rPr>
                <w:bCs/>
              </w:rPr>
            </w:pPr>
            <w:r w:rsidRPr="00507544">
              <w:rPr>
                <w:bCs/>
              </w:rPr>
              <w:lastRenderedPageBreak/>
              <w:t>2500</w:t>
            </w:r>
          </w:p>
        </w:tc>
        <w:tc>
          <w:tcPr>
            <w:tcW w:w="770" w:type="dxa"/>
            <w:tcBorders>
              <w:left w:val="nil"/>
              <w:right w:val="nil"/>
            </w:tcBorders>
            <w:shd w:val="clear" w:color="auto" w:fill="FFFFFF" w:themeFill="background1"/>
            <w:vAlign w:val="center"/>
          </w:tcPr>
          <w:p w14:paraId="1A15E315" w14:textId="77777777" w:rsidR="00667F74" w:rsidRPr="00507544" w:rsidRDefault="00667F74" w:rsidP="00DD3528">
            <w:pPr>
              <w:jc w:val="center"/>
              <w:rPr>
                <w:bCs/>
              </w:rPr>
            </w:pPr>
            <w:r w:rsidRPr="00507544">
              <w:rPr>
                <w:bCs/>
              </w:rPr>
              <w:t>1001</w:t>
            </w:r>
          </w:p>
        </w:tc>
        <w:tc>
          <w:tcPr>
            <w:tcW w:w="4869" w:type="dxa"/>
            <w:shd w:val="clear" w:color="auto" w:fill="FFFFFF" w:themeFill="background1"/>
            <w:vAlign w:val="center"/>
          </w:tcPr>
          <w:p w14:paraId="54B56023" w14:textId="77777777" w:rsidR="00667F74" w:rsidRPr="00507544" w:rsidRDefault="00667F74" w:rsidP="00DD3528">
            <w:pPr>
              <w:ind w:left="94" w:right="43"/>
              <w:rPr>
                <w:bCs/>
                <w:sz w:val="24"/>
                <w:szCs w:val="24"/>
              </w:rPr>
            </w:pPr>
            <w:r w:rsidRPr="00507544">
              <w:rPr>
                <w:bCs/>
              </w:rPr>
              <w:t>Identificação das despesas com manutenção e desenvolvimento do ensino</w:t>
            </w:r>
          </w:p>
        </w:tc>
        <w:tc>
          <w:tcPr>
            <w:tcW w:w="8640" w:type="dxa"/>
            <w:shd w:val="clear" w:color="auto" w:fill="FFFFFF" w:themeFill="background1"/>
            <w:vAlign w:val="bottom"/>
          </w:tcPr>
          <w:p w14:paraId="4D3611CE" w14:textId="77777777" w:rsidR="00667F74" w:rsidRPr="00507544" w:rsidRDefault="00667F74" w:rsidP="00DD3528">
            <w:pPr>
              <w:jc w:val="both"/>
              <w:rPr>
                <w:rFonts w:ascii="Times New Roman" w:eastAsia="Times New Roman" w:hAnsi="Times New Roman" w:cs="Times New Roman"/>
                <w:bCs/>
                <w:lang w:val="pt-BR" w:eastAsia="pt-BR" w:bidi="ar-SA"/>
              </w:rPr>
            </w:pPr>
            <w:r w:rsidRPr="00507544">
              <w:rPr>
                <w:rStyle w:val="fontstyle01"/>
                <w:bCs/>
                <w:color w:val="auto"/>
              </w:rPr>
              <w:t>Identificação das despesas com MDE consideradas para o cumprimento do limite constitucional. Observa o disposto nos art. 70 e 71 da Lei nº 9.394, de 20 de dezembro de 1996. Identificação associada à Fonte de Recursos não Vinculados de Impostos, bem como à Fonte de Recursos não vinculados da compensação de impostos para verificação dos limites estabelecidos no artigo 212 da Constituição Federal.</w:t>
            </w:r>
          </w:p>
        </w:tc>
      </w:tr>
      <w:tr w:rsidR="00667F74" w:rsidRPr="00507544" w14:paraId="6022A22A" w14:textId="77777777" w:rsidTr="00DD3528">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058EF85" w14:textId="739D3225" w:rsidR="00667F74" w:rsidRPr="00507544" w:rsidRDefault="00667F74" w:rsidP="00DD3528">
            <w:pPr>
              <w:jc w:val="center"/>
              <w:rPr>
                <w:bCs/>
              </w:rPr>
            </w:pPr>
            <w:r w:rsidRPr="00507544">
              <w:rPr>
                <w:bCs/>
              </w:rPr>
              <w:t>2500</w:t>
            </w:r>
          </w:p>
        </w:tc>
        <w:tc>
          <w:tcPr>
            <w:tcW w:w="770" w:type="dxa"/>
            <w:tcBorders>
              <w:left w:val="nil"/>
              <w:right w:val="nil"/>
            </w:tcBorders>
            <w:shd w:val="clear" w:color="auto" w:fill="FFFFFF" w:themeFill="background1"/>
            <w:vAlign w:val="center"/>
          </w:tcPr>
          <w:p w14:paraId="5EE99AB4" w14:textId="77777777" w:rsidR="00667F74" w:rsidRPr="00507544" w:rsidRDefault="00667F74" w:rsidP="00DD3528">
            <w:pPr>
              <w:jc w:val="center"/>
              <w:rPr>
                <w:bCs/>
              </w:rPr>
            </w:pPr>
            <w:r w:rsidRPr="00507544">
              <w:rPr>
                <w:bCs/>
              </w:rPr>
              <w:t>1002</w:t>
            </w:r>
          </w:p>
        </w:tc>
        <w:tc>
          <w:tcPr>
            <w:tcW w:w="4869" w:type="dxa"/>
            <w:shd w:val="clear" w:color="auto" w:fill="FFFFFF" w:themeFill="background1"/>
            <w:vAlign w:val="center"/>
          </w:tcPr>
          <w:p w14:paraId="42E0DFFB" w14:textId="77777777" w:rsidR="00667F74" w:rsidRPr="00507544" w:rsidRDefault="00667F74" w:rsidP="00DD3528">
            <w:pPr>
              <w:ind w:left="94" w:right="43"/>
              <w:rPr>
                <w:bCs/>
                <w:sz w:val="24"/>
                <w:szCs w:val="24"/>
              </w:rPr>
            </w:pPr>
            <w:r w:rsidRPr="00507544">
              <w:rPr>
                <w:bCs/>
              </w:rPr>
              <w:t>Identificação das despesas com ações e serviços públicos de saúde</w:t>
            </w:r>
          </w:p>
        </w:tc>
        <w:tc>
          <w:tcPr>
            <w:tcW w:w="8640" w:type="dxa"/>
            <w:shd w:val="clear" w:color="auto" w:fill="FFFFFF" w:themeFill="background1"/>
            <w:vAlign w:val="bottom"/>
          </w:tcPr>
          <w:p w14:paraId="47FD6BF0" w14:textId="77777777" w:rsidR="00667F74" w:rsidRPr="00507544" w:rsidRDefault="00667F74" w:rsidP="00DD3528">
            <w:pPr>
              <w:jc w:val="both"/>
              <w:rPr>
                <w:rFonts w:ascii="Times New Roman" w:eastAsia="Times New Roman" w:hAnsi="Times New Roman" w:cs="Times New Roman"/>
                <w:bCs/>
                <w:lang w:val="pt-BR" w:eastAsia="pt-BR" w:bidi="ar-SA"/>
              </w:rPr>
            </w:pPr>
            <w:r w:rsidRPr="00507544">
              <w:rPr>
                <w:rStyle w:val="fontstyle01"/>
                <w:bCs/>
                <w:color w:val="auto"/>
              </w:rPr>
              <w:t>Identificação das despesas com ASPS consideradas para o cumprimento do limite constitucional. Observa o disposto nos art. 2º e 3º da Lei Complementar nº 141, de 13 de janeiro de 2012. Identificação associada à Fonte de Recursos não Vinculados de Impostos, bem como à Fonte de Recursos não vinculados da compensação de impostos para verificação do cumprimento dos limites estabelecidos na LC 141/2012 e na Constituição Federal.</w:t>
            </w:r>
          </w:p>
        </w:tc>
      </w:tr>
      <w:tr w:rsidR="00054D7D" w:rsidRPr="000D0997" w14:paraId="498A368C" w14:textId="77777777" w:rsidTr="00F14163">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3B5813D" w14:textId="0B29E746" w:rsidR="00054D7D" w:rsidRPr="000D0997" w:rsidRDefault="00054D7D" w:rsidP="00F14163">
            <w:pPr>
              <w:jc w:val="center"/>
              <w:rPr>
                <w:b/>
              </w:rPr>
            </w:pPr>
            <w:r>
              <w:rPr>
                <w:b/>
              </w:rPr>
              <w:t>2500</w:t>
            </w:r>
          </w:p>
        </w:tc>
        <w:tc>
          <w:tcPr>
            <w:tcW w:w="770" w:type="dxa"/>
            <w:tcBorders>
              <w:left w:val="nil"/>
              <w:right w:val="nil"/>
            </w:tcBorders>
            <w:shd w:val="clear" w:color="auto" w:fill="FFFFFF" w:themeFill="background1"/>
            <w:vAlign w:val="center"/>
          </w:tcPr>
          <w:p w14:paraId="452BFA05" w14:textId="77777777" w:rsidR="00054D7D" w:rsidRPr="000D0997" w:rsidRDefault="00054D7D" w:rsidP="00F14163">
            <w:pPr>
              <w:jc w:val="center"/>
              <w:rPr>
                <w:b/>
              </w:rPr>
            </w:pPr>
            <w:r>
              <w:rPr>
                <w:b/>
              </w:rPr>
              <w:t>3101</w:t>
            </w:r>
          </w:p>
        </w:tc>
        <w:tc>
          <w:tcPr>
            <w:tcW w:w="4869" w:type="dxa"/>
            <w:shd w:val="clear" w:color="auto" w:fill="FFFFFF" w:themeFill="background1"/>
            <w:vAlign w:val="center"/>
          </w:tcPr>
          <w:p w14:paraId="43236B22" w14:textId="77777777" w:rsidR="00054D7D" w:rsidRPr="00054D7D" w:rsidRDefault="00054D7D" w:rsidP="00F14163">
            <w:pPr>
              <w:ind w:left="94" w:right="43"/>
              <w:rPr>
                <w:b/>
                <w:bCs/>
              </w:rPr>
            </w:pPr>
            <w:r w:rsidRPr="00054D7D">
              <w:rPr>
                <w:b/>
                <w:bCs/>
              </w:rPr>
              <w:t>Identificação das transferências da União para enfrentamento à calamidade pública.</w:t>
            </w:r>
          </w:p>
        </w:tc>
        <w:tc>
          <w:tcPr>
            <w:tcW w:w="8640" w:type="dxa"/>
            <w:shd w:val="clear" w:color="auto" w:fill="FFFFFF" w:themeFill="background1"/>
            <w:vAlign w:val="center"/>
          </w:tcPr>
          <w:p w14:paraId="40D1BE9C" w14:textId="77777777" w:rsidR="00054D7D" w:rsidRPr="00054D7D" w:rsidRDefault="00054D7D" w:rsidP="00F14163">
            <w:pPr>
              <w:ind w:left="94" w:right="43"/>
              <w:rPr>
                <w:b/>
                <w:bCs/>
              </w:rPr>
            </w:pPr>
            <w:r w:rsidRPr="00054D7D">
              <w:rPr>
                <w:b/>
                <w:bCs/>
              </w:rPr>
              <w:t>Identifica as transferências e a aplicação dos recursos transferidos pela União aos estados e aos municípios em decorrência de situações de calamidade pública e de emergência. Esse marcador será associado às fontes de recursos referentes às transferências na fase da arrecadação da receita, no controle dos ativos e passivos e na fase de execução das despesas custeadas com esses recursos.</w:t>
            </w:r>
          </w:p>
        </w:tc>
      </w:tr>
      <w:tr w:rsidR="000D0997" w:rsidRPr="000D0997" w14:paraId="22D01179" w14:textId="77777777" w:rsidTr="0026177E">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665472C" w14:textId="1DD0358A" w:rsidR="00522833" w:rsidRPr="000D0997" w:rsidRDefault="00522833" w:rsidP="0026177E">
            <w:pPr>
              <w:jc w:val="center"/>
              <w:rPr>
                <w:b/>
              </w:rPr>
            </w:pPr>
            <w:r w:rsidRPr="000D0997">
              <w:rPr>
                <w:b/>
              </w:rPr>
              <w:t>2500</w:t>
            </w:r>
          </w:p>
        </w:tc>
        <w:tc>
          <w:tcPr>
            <w:tcW w:w="770" w:type="dxa"/>
            <w:tcBorders>
              <w:left w:val="nil"/>
              <w:right w:val="nil"/>
            </w:tcBorders>
            <w:shd w:val="clear" w:color="auto" w:fill="FFFFFF" w:themeFill="background1"/>
            <w:vAlign w:val="center"/>
          </w:tcPr>
          <w:p w14:paraId="66683614" w14:textId="77777777" w:rsidR="00522833" w:rsidRPr="000D0997" w:rsidRDefault="00522833" w:rsidP="0026177E">
            <w:pPr>
              <w:jc w:val="center"/>
              <w:rPr>
                <w:b/>
              </w:rPr>
            </w:pPr>
            <w:r w:rsidRPr="000D0997">
              <w:rPr>
                <w:b/>
              </w:rPr>
              <w:t>3110</w:t>
            </w:r>
          </w:p>
        </w:tc>
        <w:tc>
          <w:tcPr>
            <w:tcW w:w="4869" w:type="dxa"/>
            <w:shd w:val="clear" w:color="auto" w:fill="FFFFFF" w:themeFill="background1"/>
            <w:vAlign w:val="center"/>
          </w:tcPr>
          <w:p w14:paraId="46EF87F7" w14:textId="77777777" w:rsidR="00522833" w:rsidRPr="000D0997" w:rsidRDefault="00522833" w:rsidP="0026177E">
            <w:pPr>
              <w:ind w:left="94" w:right="43"/>
              <w:rPr>
                <w:b/>
                <w:sz w:val="24"/>
                <w:szCs w:val="24"/>
              </w:rPr>
            </w:pPr>
            <w:r w:rsidRPr="000D0997">
              <w:rPr>
                <w:b/>
              </w:rPr>
              <w:t>Identificação das Transferências da União decorrentes de emendas parlamentares individuais</w:t>
            </w:r>
          </w:p>
        </w:tc>
        <w:tc>
          <w:tcPr>
            <w:tcW w:w="8640" w:type="dxa"/>
            <w:shd w:val="clear" w:color="auto" w:fill="FFFFFF" w:themeFill="background1"/>
            <w:vAlign w:val="center"/>
          </w:tcPr>
          <w:p w14:paraId="6E3FDB61" w14:textId="77777777" w:rsidR="00522833" w:rsidRPr="000D0997" w:rsidRDefault="00522833" w:rsidP="0026177E">
            <w:pPr>
              <w:jc w:val="both"/>
              <w:rPr>
                <w:b/>
              </w:rPr>
            </w:pPr>
            <w:r w:rsidRPr="000D0997">
              <w:rPr>
                <w:b/>
              </w:rPr>
              <w:t>Transferências decorrentes de emendas parlamentares individuais, na forma previstas no parágrafo 9º do art. 166, da CF/88,  acrescido pela Emenda Constitucional nº 86/2015, e LOM.</w:t>
            </w:r>
          </w:p>
        </w:tc>
      </w:tr>
      <w:tr w:rsidR="00671D9E" w:rsidRPr="000D0997" w14:paraId="5354580C" w14:textId="77777777" w:rsidTr="00F14163">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C7C8469" w14:textId="76E294B2" w:rsidR="00671D9E" w:rsidRPr="000D0997" w:rsidRDefault="00671D9E" w:rsidP="00F14163">
            <w:pPr>
              <w:jc w:val="center"/>
              <w:rPr>
                <w:b/>
              </w:rPr>
            </w:pPr>
            <w:r>
              <w:rPr>
                <w:b/>
              </w:rPr>
              <w:t>2500</w:t>
            </w:r>
          </w:p>
        </w:tc>
        <w:tc>
          <w:tcPr>
            <w:tcW w:w="770" w:type="dxa"/>
            <w:tcBorders>
              <w:left w:val="nil"/>
              <w:right w:val="nil"/>
            </w:tcBorders>
            <w:shd w:val="clear" w:color="auto" w:fill="FFFFFF" w:themeFill="background1"/>
            <w:vAlign w:val="center"/>
          </w:tcPr>
          <w:p w14:paraId="5FF087F5" w14:textId="77777777" w:rsidR="00671D9E" w:rsidRPr="000D0997" w:rsidRDefault="00671D9E" w:rsidP="00F14163">
            <w:pPr>
              <w:jc w:val="center"/>
              <w:rPr>
                <w:b/>
              </w:rPr>
            </w:pPr>
            <w:r>
              <w:rPr>
                <w:b/>
              </w:rPr>
              <w:t>3111</w:t>
            </w:r>
          </w:p>
        </w:tc>
        <w:tc>
          <w:tcPr>
            <w:tcW w:w="4869" w:type="dxa"/>
            <w:shd w:val="clear" w:color="auto" w:fill="FFFFFF" w:themeFill="background1"/>
            <w:vAlign w:val="center"/>
          </w:tcPr>
          <w:p w14:paraId="299CBDB6" w14:textId="77777777" w:rsidR="00671D9E" w:rsidRPr="00671D9E" w:rsidRDefault="00671D9E" w:rsidP="00F14163">
            <w:pPr>
              <w:jc w:val="both"/>
              <w:rPr>
                <w:b/>
              </w:rPr>
            </w:pPr>
            <w:r w:rsidRPr="00671D9E">
              <w:rPr>
                <w:b/>
              </w:rPr>
              <w:t>Identificação das Transferências da União decorrentes de emendas parlamentares individuais - calamidade pública.</w:t>
            </w:r>
          </w:p>
        </w:tc>
        <w:tc>
          <w:tcPr>
            <w:tcW w:w="8640" w:type="dxa"/>
            <w:shd w:val="clear" w:color="auto" w:fill="FFFFFF" w:themeFill="background1"/>
            <w:vAlign w:val="center"/>
          </w:tcPr>
          <w:p w14:paraId="7D26C4AF" w14:textId="77777777" w:rsidR="00671D9E" w:rsidRPr="00671D9E" w:rsidRDefault="00671D9E" w:rsidP="00F14163">
            <w:pPr>
              <w:jc w:val="both"/>
              <w:rPr>
                <w:b/>
              </w:rPr>
            </w:pPr>
            <w:r w:rsidRPr="00671D9E">
              <w:rPr>
                <w:b/>
              </w:rPr>
              <w:t>Identifica as transferências e a aplicação dos recursos transferidos pela União em decorrência de situações de calamidade pública e de emergência por meio de emendas parlamentares individuais, na forma prevista no parágrafo 9º do art. 166, da CF/88. Esse marcador será associado às fontes de recursos referentes às transferências decorrentes de emendas obrigatórias, na fase da arrecadação da receita, no controle dos ativos e passivos e na fase de execução das despesas custeadas com esses recursos.</w:t>
            </w:r>
          </w:p>
        </w:tc>
      </w:tr>
      <w:tr w:rsidR="000D0997" w:rsidRPr="000D0997" w14:paraId="77DEF20E" w14:textId="77777777" w:rsidTr="0026177E">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33B24E7" w14:textId="18E86272" w:rsidR="00522833" w:rsidRPr="000D0997" w:rsidRDefault="00522833" w:rsidP="0026177E">
            <w:pPr>
              <w:jc w:val="center"/>
              <w:rPr>
                <w:b/>
              </w:rPr>
            </w:pPr>
            <w:r w:rsidRPr="000D0997">
              <w:rPr>
                <w:b/>
              </w:rPr>
              <w:t>2500</w:t>
            </w:r>
          </w:p>
        </w:tc>
        <w:tc>
          <w:tcPr>
            <w:tcW w:w="770" w:type="dxa"/>
            <w:tcBorders>
              <w:left w:val="nil"/>
              <w:right w:val="nil"/>
            </w:tcBorders>
            <w:shd w:val="clear" w:color="auto" w:fill="FFFFFF" w:themeFill="background1"/>
            <w:vAlign w:val="center"/>
          </w:tcPr>
          <w:p w14:paraId="2F037282" w14:textId="77777777" w:rsidR="00522833" w:rsidRPr="000D0997" w:rsidRDefault="00522833" w:rsidP="0026177E">
            <w:pPr>
              <w:jc w:val="center"/>
              <w:rPr>
                <w:b/>
              </w:rPr>
            </w:pPr>
            <w:r w:rsidRPr="000D0997">
              <w:rPr>
                <w:b/>
              </w:rPr>
              <w:t>3120</w:t>
            </w:r>
          </w:p>
        </w:tc>
        <w:tc>
          <w:tcPr>
            <w:tcW w:w="4869" w:type="dxa"/>
            <w:shd w:val="clear" w:color="auto" w:fill="FFFFFF" w:themeFill="background1"/>
            <w:vAlign w:val="center"/>
          </w:tcPr>
          <w:p w14:paraId="324CAEBB" w14:textId="77777777" w:rsidR="00522833" w:rsidRPr="000D0997" w:rsidRDefault="00522833" w:rsidP="0026177E">
            <w:pPr>
              <w:ind w:left="94" w:right="43"/>
              <w:rPr>
                <w:b/>
                <w:sz w:val="24"/>
                <w:szCs w:val="24"/>
              </w:rPr>
            </w:pPr>
            <w:r w:rsidRPr="000D0997">
              <w:rPr>
                <w:b/>
              </w:rPr>
              <w:t>Identificação das Transferências da União decorrentes de emendas parlamentares de bancada</w:t>
            </w:r>
          </w:p>
        </w:tc>
        <w:tc>
          <w:tcPr>
            <w:tcW w:w="8640" w:type="dxa"/>
            <w:shd w:val="clear" w:color="auto" w:fill="FFFFFF" w:themeFill="background1"/>
            <w:vAlign w:val="bottom"/>
          </w:tcPr>
          <w:p w14:paraId="42D81D0A" w14:textId="77777777" w:rsidR="00522833" w:rsidRPr="000D0997" w:rsidRDefault="00522833" w:rsidP="0026177E">
            <w:pPr>
              <w:jc w:val="both"/>
              <w:rPr>
                <w:b/>
              </w:rPr>
            </w:pPr>
            <w:r w:rsidRPr="000D0997">
              <w:rPr>
                <w:b/>
              </w:rPr>
              <w:t>Transferências decorrentes de emendas parlamentares de bancada, na forma prevista no parágrafo 11 do art. 166, da CF/88, acrescido pela Emenda Constitucional nº 100/2019, e LOM.</w:t>
            </w:r>
          </w:p>
        </w:tc>
      </w:tr>
      <w:tr w:rsidR="00671D9E" w:rsidRPr="000D0997" w14:paraId="54F060D0" w14:textId="77777777" w:rsidTr="00F14163">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253069D" w14:textId="4D5ED077" w:rsidR="00671D9E" w:rsidRPr="000D0997" w:rsidRDefault="00671D9E" w:rsidP="00F14163">
            <w:pPr>
              <w:jc w:val="center"/>
              <w:rPr>
                <w:b/>
              </w:rPr>
            </w:pPr>
            <w:r>
              <w:rPr>
                <w:b/>
              </w:rPr>
              <w:t>2500</w:t>
            </w:r>
          </w:p>
        </w:tc>
        <w:tc>
          <w:tcPr>
            <w:tcW w:w="770" w:type="dxa"/>
            <w:tcBorders>
              <w:left w:val="nil"/>
              <w:right w:val="nil"/>
            </w:tcBorders>
            <w:shd w:val="clear" w:color="auto" w:fill="FFFFFF" w:themeFill="background1"/>
            <w:vAlign w:val="center"/>
          </w:tcPr>
          <w:p w14:paraId="2631B072" w14:textId="77777777" w:rsidR="00671D9E" w:rsidRPr="000D0997" w:rsidRDefault="00671D9E" w:rsidP="00F14163">
            <w:pPr>
              <w:jc w:val="center"/>
              <w:rPr>
                <w:b/>
              </w:rPr>
            </w:pPr>
            <w:r>
              <w:rPr>
                <w:b/>
              </w:rPr>
              <w:t>3121</w:t>
            </w:r>
          </w:p>
        </w:tc>
        <w:tc>
          <w:tcPr>
            <w:tcW w:w="4869" w:type="dxa"/>
            <w:shd w:val="clear" w:color="auto" w:fill="FFFFFF" w:themeFill="background1"/>
            <w:vAlign w:val="center"/>
          </w:tcPr>
          <w:p w14:paraId="5B4ABF1C" w14:textId="77777777" w:rsidR="00671D9E" w:rsidRPr="00671D9E" w:rsidRDefault="00671D9E" w:rsidP="00F14163">
            <w:pPr>
              <w:jc w:val="both"/>
              <w:rPr>
                <w:b/>
                <w:bCs/>
              </w:rPr>
            </w:pPr>
            <w:r w:rsidRPr="00671D9E">
              <w:rPr>
                <w:rStyle w:val="fontstyle01"/>
                <w:b/>
                <w:bCs/>
                <w:color w:val="auto"/>
              </w:rPr>
              <w:t>Identificação das Transferências da União decorrentes de emendas parlamentares de bancada - calamidade pública.</w:t>
            </w:r>
          </w:p>
        </w:tc>
        <w:tc>
          <w:tcPr>
            <w:tcW w:w="8640" w:type="dxa"/>
            <w:shd w:val="clear" w:color="auto" w:fill="FFFFFF" w:themeFill="background1"/>
            <w:vAlign w:val="center"/>
          </w:tcPr>
          <w:p w14:paraId="5D9269C4" w14:textId="77777777" w:rsidR="00671D9E" w:rsidRPr="00671D9E" w:rsidRDefault="00671D9E" w:rsidP="00F14163">
            <w:pPr>
              <w:jc w:val="both"/>
              <w:rPr>
                <w:b/>
                <w:bCs/>
              </w:rPr>
            </w:pPr>
            <w:r w:rsidRPr="00671D9E">
              <w:rPr>
                <w:rStyle w:val="fontstyle01"/>
                <w:b/>
                <w:bCs/>
                <w:color w:val="auto"/>
              </w:rPr>
              <w:t>Identifica as transferências e a aplicação dos recursos transferidos pela União em decorrência de situações de calamidade pública e de emergência por meio de emendas parlamentares de bancada, na forma prevista no parágrafo 12 do art. 166, da CF/88. Esse marcador deverá ser associado às fontes de recursos referentes às transferências decorrentes de emendas obrigatórias, na fase de arrecadação da receita, no controle dos ativos e passivos e na fase de execução das despesas custeadas com esses recursos.</w:t>
            </w:r>
          </w:p>
        </w:tc>
      </w:tr>
      <w:tr w:rsidR="000D0997" w:rsidRPr="000D0997" w14:paraId="05F737B7" w14:textId="77777777" w:rsidTr="0026177E">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EF8F2BB" w14:textId="1E8DCA58" w:rsidR="00522833" w:rsidRPr="000D0997" w:rsidRDefault="00522833" w:rsidP="0026177E">
            <w:pPr>
              <w:jc w:val="center"/>
              <w:rPr>
                <w:b/>
              </w:rPr>
            </w:pPr>
            <w:r w:rsidRPr="000D0997">
              <w:rPr>
                <w:b/>
              </w:rPr>
              <w:lastRenderedPageBreak/>
              <w:t>2500</w:t>
            </w:r>
          </w:p>
        </w:tc>
        <w:tc>
          <w:tcPr>
            <w:tcW w:w="770" w:type="dxa"/>
            <w:tcBorders>
              <w:left w:val="nil"/>
              <w:right w:val="nil"/>
            </w:tcBorders>
            <w:shd w:val="clear" w:color="auto" w:fill="FFFFFF" w:themeFill="background1"/>
            <w:vAlign w:val="center"/>
          </w:tcPr>
          <w:p w14:paraId="6F84BC48" w14:textId="77777777" w:rsidR="00522833" w:rsidRPr="000D0997" w:rsidRDefault="00522833" w:rsidP="0026177E">
            <w:pPr>
              <w:jc w:val="center"/>
              <w:rPr>
                <w:b/>
              </w:rPr>
            </w:pPr>
            <w:r w:rsidRPr="000D0997">
              <w:rPr>
                <w:b/>
              </w:rPr>
              <w:t>3130</w:t>
            </w:r>
          </w:p>
        </w:tc>
        <w:tc>
          <w:tcPr>
            <w:tcW w:w="4869" w:type="dxa"/>
            <w:shd w:val="clear" w:color="auto" w:fill="FFFFFF" w:themeFill="background1"/>
            <w:vAlign w:val="center"/>
          </w:tcPr>
          <w:p w14:paraId="523819E1" w14:textId="77777777" w:rsidR="00522833" w:rsidRPr="000D0997" w:rsidRDefault="00522833" w:rsidP="0026177E">
            <w:pPr>
              <w:ind w:left="94" w:right="43"/>
              <w:rPr>
                <w:b/>
              </w:rPr>
            </w:pPr>
            <w:r w:rsidRPr="000D0997">
              <w:rPr>
                <w:b/>
              </w:rPr>
              <w:t>Identificação das Transferências da União decorrentes de emendas parlamentares de comissão</w:t>
            </w:r>
          </w:p>
        </w:tc>
        <w:tc>
          <w:tcPr>
            <w:tcW w:w="8640" w:type="dxa"/>
            <w:shd w:val="clear" w:color="auto" w:fill="FFFFFF" w:themeFill="background1"/>
            <w:vAlign w:val="bottom"/>
          </w:tcPr>
          <w:p w14:paraId="4D45B32A" w14:textId="77777777" w:rsidR="00522833" w:rsidRPr="000D0997" w:rsidRDefault="00522833" w:rsidP="0026177E">
            <w:pPr>
              <w:jc w:val="both"/>
              <w:rPr>
                <w:b/>
              </w:rPr>
            </w:pPr>
            <w:r w:rsidRPr="000D0997">
              <w:rPr>
                <w:b/>
              </w:rPr>
              <w:t xml:space="preserve">Identifica as transferências da União decorrentes de emendas parlamentares de comissão, na forma prevista no art. 44 da Resolução Nº 1, de 2006-CN. Esse marcador será associado às fontes de recursos referentes às transferências decorrentes dessas emendas, na fase da arrecadação da receita, no controle dos ativos e passivos e na fase de execução das despesas custeadas com esses recursos. </w:t>
            </w:r>
          </w:p>
        </w:tc>
      </w:tr>
      <w:tr w:rsidR="000D0997" w:rsidRPr="000D0997" w14:paraId="0F7AA6A7" w14:textId="77777777" w:rsidTr="0026177E">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82118B5" w14:textId="31CBBD1D" w:rsidR="00522833" w:rsidRPr="000D0997" w:rsidRDefault="00522833" w:rsidP="0026177E">
            <w:pPr>
              <w:jc w:val="center"/>
              <w:rPr>
                <w:b/>
              </w:rPr>
            </w:pPr>
            <w:r w:rsidRPr="000D0997">
              <w:rPr>
                <w:b/>
              </w:rPr>
              <w:t>2500</w:t>
            </w:r>
          </w:p>
        </w:tc>
        <w:tc>
          <w:tcPr>
            <w:tcW w:w="770" w:type="dxa"/>
            <w:tcBorders>
              <w:left w:val="nil"/>
              <w:right w:val="nil"/>
            </w:tcBorders>
            <w:shd w:val="clear" w:color="auto" w:fill="FFFFFF" w:themeFill="background1"/>
            <w:vAlign w:val="center"/>
          </w:tcPr>
          <w:p w14:paraId="28BDBE8F" w14:textId="77777777" w:rsidR="00522833" w:rsidRPr="000D0997" w:rsidRDefault="00522833" w:rsidP="0026177E">
            <w:pPr>
              <w:jc w:val="center"/>
              <w:rPr>
                <w:b/>
              </w:rPr>
            </w:pPr>
            <w:r w:rsidRPr="000D0997">
              <w:rPr>
                <w:b/>
              </w:rPr>
              <w:t>3140</w:t>
            </w:r>
          </w:p>
        </w:tc>
        <w:tc>
          <w:tcPr>
            <w:tcW w:w="4869" w:type="dxa"/>
            <w:shd w:val="clear" w:color="auto" w:fill="FFFFFF" w:themeFill="background1"/>
            <w:vAlign w:val="center"/>
          </w:tcPr>
          <w:p w14:paraId="12442F85" w14:textId="77777777" w:rsidR="00522833" w:rsidRPr="000D0997" w:rsidRDefault="00522833" w:rsidP="0026177E">
            <w:pPr>
              <w:ind w:left="94" w:right="43"/>
              <w:rPr>
                <w:b/>
              </w:rPr>
            </w:pPr>
            <w:r w:rsidRPr="000D0997">
              <w:rPr>
                <w:b/>
              </w:rPr>
              <w:t>Identificação das Transferências da União decorrentes de emendas parlamentares de relator</w:t>
            </w:r>
          </w:p>
        </w:tc>
        <w:tc>
          <w:tcPr>
            <w:tcW w:w="8640" w:type="dxa"/>
            <w:shd w:val="clear" w:color="auto" w:fill="FFFFFF" w:themeFill="background1"/>
            <w:vAlign w:val="bottom"/>
          </w:tcPr>
          <w:p w14:paraId="5CDFC44D" w14:textId="77777777" w:rsidR="00522833" w:rsidRPr="000D0997" w:rsidRDefault="00522833" w:rsidP="0026177E">
            <w:pPr>
              <w:jc w:val="both"/>
              <w:rPr>
                <w:b/>
              </w:rPr>
            </w:pPr>
            <w:r w:rsidRPr="000D0997">
              <w:rPr>
                <w:b/>
              </w:rPr>
              <w:t>Identifica as transferências da União decorrentes de emendas parlamentares de relator, na forma prevista no art. 53 da Resolução Nº 1, de 2006-CN. Esse marcador será associado às fontes de recursos referentes às transferências decorrentes dessas emendas, na fase da arrecadação da receita, no controle dos ativos e passivos e na fase de execução das despesas custeadas com esses recursos.</w:t>
            </w:r>
          </w:p>
        </w:tc>
      </w:tr>
      <w:tr w:rsidR="0004047C" w:rsidRPr="00507544" w14:paraId="2C46E340" w14:textId="77777777" w:rsidTr="0004047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2B2C6E8" w14:textId="77777777" w:rsidR="0004047C" w:rsidRPr="00507544" w:rsidRDefault="0004047C" w:rsidP="0004047C">
            <w:pPr>
              <w:jc w:val="center"/>
              <w:rPr>
                <w:bCs/>
              </w:rPr>
            </w:pPr>
            <w:r w:rsidRPr="00507544">
              <w:rPr>
                <w:bCs/>
              </w:rPr>
              <w:t>2501</w:t>
            </w:r>
          </w:p>
        </w:tc>
        <w:tc>
          <w:tcPr>
            <w:tcW w:w="770" w:type="dxa"/>
            <w:tcBorders>
              <w:left w:val="nil"/>
              <w:right w:val="nil"/>
            </w:tcBorders>
            <w:shd w:val="clear" w:color="auto" w:fill="FFFFFF" w:themeFill="background1"/>
            <w:vAlign w:val="center"/>
          </w:tcPr>
          <w:p w14:paraId="5F858D3E" w14:textId="77777777" w:rsidR="0004047C" w:rsidRPr="00507544" w:rsidRDefault="0004047C" w:rsidP="00755FD7">
            <w:pPr>
              <w:jc w:val="center"/>
              <w:rPr>
                <w:bCs/>
                <w:sz w:val="16"/>
              </w:rPr>
            </w:pPr>
            <w:r w:rsidRPr="00507544">
              <w:rPr>
                <w:bCs/>
              </w:rPr>
              <w:t>0000</w:t>
            </w:r>
          </w:p>
        </w:tc>
        <w:tc>
          <w:tcPr>
            <w:tcW w:w="4869" w:type="dxa"/>
            <w:shd w:val="clear" w:color="auto" w:fill="FFFFFF" w:themeFill="background1"/>
            <w:vAlign w:val="center"/>
          </w:tcPr>
          <w:p w14:paraId="218870FF" w14:textId="77777777" w:rsidR="0004047C" w:rsidRPr="00507544" w:rsidRDefault="0004047C" w:rsidP="00755FD7">
            <w:pPr>
              <w:ind w:left="94" w:right="43"/>
              <w:rPr>
                <w:bCs/>
              </w:rPr>
            </w:pPr>
            <w:r w:rsidRPr="00507544">
              <w:rPr>
                <w:bCs/>
              </w:rPr>
              <w:t>Outros Recursos não Vinculados</w:t>
            </w:r>
          </w:p>
        </w:tc>
        <w:tc>
          <w:tcPr>
            <w:tcW w:w="8640" w:type="dxa"/>
            <w:shd w:val="clear" w:color="auto" w:fill="FFFFFF" w:themeFill="background1"/>
            <w:vAlign w:val="center"/>
          </w:tcPr>
          <w:p w14:paraId="0A63A894" w14:textId="77777777" w:rsidR="0004047C" w:rsidRPr="00507544" w:rsidRDefault="0004047C" w:rsidP="00755FD7">
            <w:pPr>
              <w:jc w:val="both"/>
              <w:rPr>
                <w:bCs/>
              </w:rPr>
            </w:pPr>
            <w:r w:rsidRPr="00507544">
              <w:rPr>
                <w:bCs/>
              </w:rPr>
              <w:t>Outros recursos não vinculados que não se enquadrem na especificação acima</w:t>
            </w:r>
          </w:p>
        </w:tc>
      </w:tr>
      <w:tr w:rsidR="00054D7D" w:rsidRPr="000D0997" w14:paraId="7689A900" w14:textId="77777777" w:rsidTr="00F14163">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4FCC576" w14:textId="2460F367" w:rsidR="00054D7D" w:rsidRPr="000D0997" w:rsidRDefault="00054D7D" w:rsidP="00F14163">
            <w:pPr>
              <w:jc w:val="center"/>
              <w:rPr>
                <w:b/>
              </w:rPr>
            </w:pPr>
            <w:r>
              <w:rPr>
                <w:b/>
              </w:rPr>
              <w:t>2501</w:t>
            </w:r>
          </w:p>
        </w:tc>
        <w:tc>
          <w:tcPr>
            <w:tcW w:w="770" w:type="dxa"/>
            <w:tcBorders>
              <w:left w:val="nil"/>
              <w:right w:val="nil"/>
            </w:tcBorders>
            <w:shd w:val="clear" w:color="auto" w:fill="FFFFFF" w:themeFill="background1"/>
            <w:vAlign w:val="center"/>
          </w:tcPr>
          <w:p w14:paraId="50301B81" w14:textId="77777777" w:rsidR="00054D7D" w:rsidRPr="000D0997" w:rsidRDefault="00054D7D" w:rsidP="00F14163">
            <w:pPr>
              <w:jc w:val="center"/>
              <w:rPr>
                <w:b/>
              </w:rPr>
            </w:pPr>
            <w:r>
              <w:rPr>
                <w:b/>
              </w:rPr>
              <w:t>3101</w:t>
            </w:r>
          </w:p>
        </w:tc>
        <w:tc>
          <w:tcPr>
            <w:tcW w:w="4869" w:type="dxa"/>
            <w:shd w:val="clear" w:color="auto" w:fill="FFFFFF" w:themeFill="background1"/>
            <w:vAlign w:val="center"/>
          </w:tcPr>
          <w:p w14:paraId="609C0352" w14:textId="77777777" w:rsidR="00054D7D" w:rsidRPr="00054D7D" w:rsidRDefault="00054D7D" w:rsidP="00F14163">
            <w:pPr>
              <w:ind w:left="94" w:right="43"/>
              <w:rPr>
                <w:b/>
                <w:bCs/>
              </w:rPr>
            </w:pPr>
            <w:r w:rsidRPr="00054D7D">
              <w:rPr>
                <w:b/>
                <w:bCs/>
              </w:rPr>
              <w:t>Identificação das transferências da União para enfrentamento à calamidade pública.</w:t>
            </w:r>
          </w:p>
        </w:tc>
        <w:tc>
          <w:tcPr>
            <w:tcW w:w="8640" w:type="dxa"/>
            <w:shd w:val="clear" w:color="auto" w:fill="FFFFFF" w:themeFill="background1"/>
            <w:vAlign w:val="center"/>
          </w:tcPr>
          <w:p w14:paraId="5C384A5D" w14:textId="77777777" w:rsidR="00054D7D" w:rsidRPr="00054D7D" w:rsidRDefault="00054D7D" w:rsidP="00F14163">
            <w:pPr>
              <w:ind w:left="94" w:right="43"/>
              <w:rPr>
                <w:b/>
                <w:bCs/>
              </w:rPr>
            </w:pPr>
            <w:r w:rsidRPr="00054D7D">
              <w:rPr>
                <w:b/>
                <w:bCs/>
              </w:rPr>
              <w:t>Identifica as transferências e a aplicação dos recursos transferidos pela União aos estados e aos municípios em decorrência de situações de calamidade pública e de emergência. Esse marcador será associado às fontes de recursos referentes às transferências na fase da arrecadação da receita, no controle dos ativos e passivos e na fase de execução das despesas custeadas com esses recursos.</w:t>
            </w:r>
          </w:p>
        </w:tc>
      </w:tr>
      <w:tr w:rsidR="000D0997" w:rsidRPr="000D0997" w14:paraId="06783EE3" w14:textId="77777777" w:rsidTr="0026177E">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F70E543" w14:textId="43EBE434" w:rsidR="00A8018A" w:rsidRPr="000D0997" w:rsidRDefault="00A8018A" w:rsidP="0026177E">
            <w:pPr>
              <w:jc w:val="center"/>
              <w:rPr>
                <w:b/>
              </w:rPr>
            </w:pPr>
            <w:r w:rsidRPr="000D0997">
              <w:rPr>
                <w:b/>
              </w:rPr>
              <w:t>2501</w:t>
            </w:r>
          </w:p>
        </w:tc>
        <w:tc>
          <w:tcPr>
            <w:tcW w:w="770" w:type="dxa"/>
            <w:tcBorders>
              <w:left w:val="nil"/>
              <w:right w:val="nil"/>
            </w:tcBorders>
            <w:shd w:val="clear" w:color="auto" w:fill="FFFFFF" w:themeFill="background1"/>
            <w:vAlign w:val="center"/>
          </w:tcPr>
          <w:p w14:paraId="39182A62" w14:textId="77777777" w:rsidR="00A8018A" w:rsidRPr="000D0997" w:rsidRDefault="00A8018A" w:rsidP="0026177E">
            <w:pPr>
              <w:jc w:val="center"/>
              <w:rPr>
                <w:b/>
              </w:rPr>
            </w:pPr>
            <w:r w:rsidRPr="000D0997">
              <w:rPr>
                <w:b/>
              </w:rPr>
              <w:t>3110</w:t>
            </w:r>
          </w:p>
        </w:tc>
        <w:tc>
          <w:tcPr>
            <w:tcW w:w="4869" w:type="dxa"/>
            <w:shd w:val="clear" w:color="auto" w:fill="FFFFFF" w:themeFill="background1"/>
            <w:vAlign w:val="center"/>
          </w:tcPr>
          <w:p w14:paraId="6F1ED2C8" w14:textId="77777777" w:rsidR="00A8018A" w:rsidRPr="000D0997" w:rsidRDefault="00A8018A" w:rsidP="0026177E">
            <w:pPr>
              <w:ind w:left="94" w:right="43"/>
              <w:rPr>
                <w:b/>
                <w:sz w:val="24"/>
                <w:szCs w:val="24"/>
              </w:rPr>
            </w:pPr>
            <w:r w:rsidRPr="000D0997">
              <w:rPr>
                <w:b/>
              </w:rPr>
              <w:t>Identificação das Transferências da União decorrentes de emendas parlamentares individuais</w:t>
            </w:r>
          </w:p>
        </w:tc>
        <w:tc>
          <w:tcPr>
            <w:tcW w:w="8640" w:type="dxa"/>
            <w:shd w:val="clear" w:color="auto" w:fill="FFFFFF" w:themeFill="background1"/>
            <w:vAlign w:val="center"/>
          </w:tcPr>
          <w:p w14:paraId="0C89330D" w14:textId="77777777" w:rsidR="00A8018A" w:rsidRPr="000D0997" w:rsidRDefault="00A8018A" w:rsidP="0026177E">
            <w:pPr>
              <w:jc w:val="both"/>
              <w:rPr>
                <w:b/>
              </w:rPr>
            </w:pPr>
            <w:r w:rsidRPr="000D0997">
              <w:rPr>
                <w:b/>
              </w:rPr>
              <w:t>Transferências decorrentes de emendas parlamentares individuais, na forma previstas no parágrafo 9º do art. 166, da CF/88,  acrescido pela Emenda Constitucional nº 86/2015, e LOM.</w:t>
            </w:r>
          </w:p>
        </w:tc>
      </w:tr>
      <w:tr w:rsidR="00671D9E" w:rsidRPr="000D0997" w14:paraId="65232E47" w14:textId="77777777" w:rsidTr="00F14163">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D6F6793" w14:textId="60AF2E30" w:rsidR="00671D9E" w:rsidRPr="000D0997" w:rsidRDefault="00671D9E" w:rsidP="00F14163">
            <w:pPr>
              <w:jc w:val="center"/>
              <w:rPr>
                <w:b/>
              </w:rPr>
            </w:pPr>
            <w:r>
              <w:rPr>
                <w:b/>
              </w:rPr>
              <w:t>2501</w:t>
            </w:r>
          </w:p>
        </w:tc>
        <w:tc>
          <w:tcPr>
            <w:tcW w:w="770" w:type="dxa"/>
            <w:tcBorders>
              <w:left w:val="nil"/>
              <w:right w:val="nil"/>
            </w:tcBorders>
            <w:shd w:val="clear" w:color="auto" w:fill="FFFFFF" w:themeFill="background1"/>
            <w:vAlign w:val="center"/>
          </w:tcPr>
          <w:p w14:paraId="65E5566E" w14:textId="77777777" w:rsidR="00671D9E" w:rsidRPr="000D0997" w:rsidRDefault="00671D9E" w:rsidP="00F14163">
            <w:pPr>
              <w:jc w:val="center"/>
              <w:rPr>
                <w:b/>
              </w:rPr>
            </w:pPr>
            <w:r>
              <w:rPr>
                <w:b/>
              </w:rPr>
              <w:t>3111</w:t>
            </w:r>
          </w:p>
        </w:tc>
        <w:tc>
          <w:tcPr>
            <w:tcW w:w="4869" w:type="dxa"/>
            <w:shd w:val="clear" w:color="auto" w:fill="FFFFFF" w:themeFill="background1"/>
            <w:vAlign w:val="center"/>
          </w:tcPr>
          <w:p w14:paraId="2A31A6AF" w14:textId="77777777" w:rsidR="00671D9E" w:rsidRPr="00671D9E" w:rsidRDefault="00671D9E" w:rsidP="00F14163">
            <w:pPr>
              <w:jc w:val="both"/>
              <w:rPr>
                <w:b/>
              </w:rPr>
            </w:pPr>
            <w:r w:rsidRPr="00671D9E">
              <w:rPr>
                <w:b/>
              </w:rPr>
              <w:t>Identificação das Transferências da União decorrentes de emendas parlamentares individuais - calamidade pública.</w:t>
            </w:r>
          </w:p>
        </w:tc>
        <w:tc>
          <w:tcPr>
            <w:tcW w:w="8640" w:type="dxa"/>
            <w:shd w:val="clear" w:color="auto" w:fill="FFFFFF" w:themeFill="background1"/>
            <w:vAlign w:val="center"/>
          </w:tcPr>
          <w:p w14:paraId="4DD4508E" w14:textId="77777777" w:rsidR="00671D9E" w:rsidRPr="00671D9E" w:rsidRDefault="00671D9E" w:rsidP="00F14163">
            <w:pPr>
              <w:jc w:val="both"/>
              <w:rPr>
                <w:b/>
              </w:rPr>
            </w:pPr>
            <w:r w:rsidRPr="00671D9E">
              <w:rPr>
                <w:b/>
              </w:rPr>
              <w:t>Identifica as transferências e a aplicação dos recursos transferidos pela União em decorrência de situações de calamidade pública e de emergência por meio de emendas parlamentares individuais, na forma prevista no parágrafo 9º do art. 166, da CF/88. Esse marcador será associado às fontes de recursos referentes às transferências decorrentes de emendas obrigatórias, na fase da arrecadação da receita, no controle dos ativos e passivos e na fase de execução das despesas custeadas com esses recursos.</w:t>
            </w:r>
          </w:p>
        </w:tc>
      </w:tr>
      <w:tr w:rsidR="000D0997" w:rsidRPr="000D0997" w14:paraId="05BEEF25" w14:textId="77777777" w:rsidTr="00FB1A72">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E1130AE" w14:textId="1AACC28C" w:rsidR="00A8018A" w:rsidRPr="000D0997" w:rsidRDefault="00A8018A" w:rsidP="0026177E">
            <w:pPr>
              <w:jc w:val="center"/>
              <w:rPr>
                <w:b/>
              </w:rPr>
            </w:pPr>
            <w:r w:rsidRPr="000D0997">
              <w:rPr>
                <w:b/>
              </w:rPr>
              <w:t>2501</w:t>
            </w:r>
          </w:p>
        </w:tc>
        <w:tc>
          <w:tcPr>
            <w:tcW w:w="770" w:type="dxa"/>
            <w:tcBorders>
              <w:left w:val="nil"/>
              <w:right w:val="nil"/>
            </w:tcBorders>
            <w:shd w:val="clear" w:color="auto" w:fill="FFFFFF" w:themeFill="background1"/>
            <w:vAlign w:val="center"/>
          </w:tcPr>
          <w:p w14:paraId="04854F1E" w14:textId="77777777" w:rsidR="00A8018A" w:rsidRPr="000D0997" w:rsidRDefault="00A8018A" w:rsidP="0026177E">
            <w:pPr>
              <w:jc w:val="center"/>
              <w:rPr>
                <w:b/>
              </w:rPr>
            </w:pPr>
            <w:r w:rsidRPr="000D0997">
              <w:rPr>
                <w:b/>
              </w:rPr>
              <w:t>3120</w:t>
            </w:r>
          </w:p>
        </w:tc>
        <w:tc>
          <w:tcPr>
            <w:tcW w:w="4869" w:type="dxa"/>
            <w:shd w:val="clear" w:color="auto" w:fill="FFFFFF" w:themeFill="background1"/>
            <w:vAlign w:val="center"/>
          </w:tcPr>
          <w:p w14:paraId="0938E574" w14:textId="77777777" w:rsidR="00A8018A" w:rsidRPr="000D0997" w:rsidRDefault="00A8018A" w:rsidP="0026177E">
            <w:pPr>
              <w:ind w:left="94" w:right="43"/>
              <w:rPr>
                <w:b/>
                <w:sz w:val="24"/>
                <w:szCs w:val="24"/>
              </w:rPr>
            </w:pPr>
            <w:r w:rsidRPr="000D0997">
              <w:rPr>
                <w:b/>
              </w:rPr>
              <w:t>Identificação das Transferências da União decorrentes de emendas parlamentares de bancada</w:t>
            </w:r>
          </w:p>
        </w:tc>
        <w:tc>
          <w:tcPr>
            <w:tcW w:w="8640" w:type="dxa"/>
            <w:shd w:val="clear" w:color="auto" w:fill="FFFFFF" w:themeFill="background1"/>
            <w:vAlign w:val="center"/>
          </w:tcPr>
          <w:p w14:paraId="66C7456A" w14:textId="77777777" w:rsidR="00A8018A" w:rsidRPr="000D0997" w:rsidRDefault="00A8018A" w:rsidP="00FB1A72">
            <w:pPr>
              <w:rPr>
                <w:b/>
              </w:rPr>
            </w:pPr>
            <w:r w:rsidRPr="000D0997">
              <w:rPr>
                <w:b/>
              </w:rPr>
              <w:t>Transferências decorrentes de emendas parlamentares de bancada, na forma prevista no parágrafo 11 do art. 166, da CF/88, acrescido pela Emenda Constitucional nº 100/2019, e LOM.</w:t>
            </w:r>
          </w:p>
        </w:tc>
      </w:tr>
      <w:tr w:rsidR="00671D9E" w:rsidRPr="000D0997" w14:paraId="637C86E1" w14:textId="77777777" w:rsidTr="00F14163">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315D1C1" w14:textId="6E491444" w:rsidR="00671D9E" w:rsidRPr="000D0997" w:rsidRDefault="00671D9E" w:rsidP="00F14163">
            <w:pPr>
              <w:jc w:val="center"/>
              <w:rPr>
                <w:b/>
              </w:rPr>
            </w:pPr>
            <w:r>
              <w:rPr>
                <w:b/>
              </w:rPr>
              <w:t>2501</w:t>
            </w:r>
          </w:p>
        </w:tc>
        <w:tc>
          <w:tcPr>
            <w:tcW w:w="770" w:type="dxa"/>
            <w:tcBorders>
              <w:left w:val="nil"/>
              <w:right w:val="nil"/>
            </w:tcBorders>
            <w:shd w:val="clear" w:color="auto" w:fill="FFFFFF" w:themeFill="background1"/>
            <w:vAlign w:val="center"/>
          </w:tcPr>
          <w:p w14:paraId="171CA5D8" w14:textId="77777777" w:rsidR="00671D9E" w:rsidRPr="000D0997" w:rsidRDefault="00671D9E" w:rsidP="00F14163">
            <w:pPr>
              <w:jc w:val="center"/>
              <w:rPr>
                <w:b/>
              </w:rPr>
            </w:pPr>
            <w:r>
              <w:rPr>
                <w:b/>
              </w:rPr>
              <w:t>3121</w:t>
            </w:r>
          </w:p>
        </w:tc>
        <w:tc>
          <w:tcPr>
            <w:tcW w:w="4869" w:type="dxa"/>
            <w:shd w:val="clear" w:color="auto" w:fill="FFFFFF" w:themeFill="background1"/>
            <w:vAlign w:val="center"/>
          </w:tcPr>
          <w:p w14:paraId="411302F2" w14:textId="77777777" w:rsidR="00671D9E" w:rsidRPr="00671D9E" w:rsidRDefault="00671D9E" w:rsidP="00F14163">
            <w:pPr>
              <w:jc w:val="both"/>
              <w:rPr>
                <w:b/>
                <w:bCs/>
              </w:rPr>
            </w:pPr>
            <w:r w:rsidRPr="00671D9E">
              <w:rPr>
                <w:rStyle w:val="fontstyle01"/>
                <w:b/>
                <w:bCs/>
                <w:color w:val="auto"/>
              </w:rPr>
              <w:t>Identificação das Transferências da União decorrentes de emendas parlamentares de bancada - calamidade pública.</w:t>
            </w:r>
          </w:p>
        </w:tc>
        <w:tc>
          <w:tcPr>
            <w:tcW w:w="8640" w:type="dxa"/>
            <w:shd w:val="clear" w:color="auto" w:fill="FFFFFF" w:themeFill="background1"/>
            <w:vAlign w:val="center"/>
          </w:tcPr>
          <w:p w14:paraId="1164CF97" w14:textId="77777777" w:rsidR="00671D9E" w:rsidRPr="00671D9E" w:rsidRDefault="00671D9E" w:rsidP="00F14163">
            <w:pPr>
              <w:jc w:val="both"/>
              <w:rPr>
                <w:b/>
                <w:bCs/>
              </w:rPr>
            </w:pPr>
            <w:r w:rsidRPr="00671D9E">
              <w:rPr>
                <w:rStyle w:val="fontstyle01"/>
                <w:b/>
                <w:bCs/>
                <w:color w:val="auto"/>
              </w:rPr>
              <w:t>Identifica as transferências e a aplicação dos recursos transferidos pela União em decorrência de situações de calamidade pública e de emergência por meio de emendas parlamentares de bancada, na forma prevista no parágrafo 12 do art. 166, da CF/88. Esse marcador deverá ser associado às fontes de recursos referentes às transferências decorrentes de emendas obrigatórias, na fase de arrecadação da receita, no controle dos ativos e passivos e na fase de execução das despesas custeadas com esses recursos.</w:t>
            </w:r>
          </w:p>
        </w:tc>
      </w:tr>
      <w:tr w:rsidR="000D0997" w:rsidRPr="000D0997" w14:paraId="05762B14" w14:textId="77777777" w:rsidTr="0026177E">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8E906AE" w14:textId="31D453BC" w:rsidR="00A8018A" w:rsidRPr="000D0997" w:rsidRDefault="00A8018A" w:rsidP="0026177E">
            <w:pPr>
              <w:jc w:val="center"/>
              <w:rPr>
                <w:b/>
              </w:rPr>
            </w:pPr>
            <w:r w:rsidRPr="000D0997">
              <w:rPr>
                <w:b/>
              </w:rPr>
              <w:lastRenderedPageBreak/>
              <w:t>2501</w:t>
            </w:r>
          </w:p>
        </w:tc>
        <w:tc>
          <w:tcPr>
            <w:tcW w:w="770" w:type="dxa"/>
            <w:tcBorders>
              <w:left w:val="nil"/>
              <w:right w:val="nil"/>
            </w:tcBorders>
            <w:shd w:val="clear" w:color="auto" w:fill="FFFFFF" w:themeFill="background1"/>
            <w:vAlign w:val="center"/>
          </w:tcPr>
          <w:p w14:paraId="6EB20970" w14:textId="77777777" w:rsidR="00A8018A" w:rsidRPr="000D0997" w:rsidRDefault="00A8018A" w:rsidP="0026177E">
            <w:pPr>
              <w:jc w:val="center"/>
              <w:rPr>
                <w:b/>
              </w:rPr>
            </w:pPr>
            <w:r w:rsidRPr="000D0997">
              <w:rPr>
                <w:b/>
              </w:rPr>
              <w:t>3130</w:t>
            </w:r>
          </w:p>
        </w:tc>
        <w:tc>
          <w:tcPr>
            <w:tcW w:w="4869" w:type="dxa"/>
            <w:shd w:val="clear" w:color="auto" w:fill="FFFFFF" w:themeFill="background1"/>
            <w:vAlign w:val="center"/>
          </w:tcPr>
          <w:p w14:paraId="3F2111C9" w14:textId="77777777" w:rsidR="00A8018A" w:rsidRPr="000D0997" w:rsidRDefault="00A8018A" w:rsidP="0026177E">
            <w:pPr>
              <w:ind w:left="94" w:right="43"/>
              <w:rPr>
                <w:b/>
              </w:rPr>
            </w:pPr>
            <w:r w:rsidRPr="000D0997">
              <w:rPr>
                <w:b/>
              </w:rPr>
              <w:t>Identificação das Transferências da União decorrentes de emendas parlamentares de comissão.</w:t>
            </w:r>
          </w:p>
        </w:tc>
        <w:tc>
          <w:tcPr>
            <w:tcW w:w="8640" w:type="dxa"/>
            <w:shd w:val="clear" w:color="auto" w:fill="FFFFFF" w:themeFill="background1"/>
            <w:vAlign w:val="bottom"/>
          </w:tcPr>
          <w:p w14:paraId="72B42ED9" w14:textId="77777777" w:rsidR="00A8018A" w:rsidRPr="000D0997" w:rsidRDefault="00A8018A" w:rsidP="0026177E">
            <w:pPr>
              <w:jc w:val="both"/>
              <w:rPr>
                <w:b/>
              </w:rPr>
            </w:pPr>
            <w:r w:rsidRPr="000D0997">
              <w:rPr>
                <w:b/>
              </w:rPr>
              <w:t xml:space="preserve">Identifica as transferências da União decorrentes de emendas parlamentares de comissão, na forma prevista no art. 44 da Resolução Nº 1, de 2006-CN. Esse marcador será associado às fontes de recursos referentes às transferências decorrentes dessas emendas, na fase da arrecadação da receita, no controle dos ativos e passivos e na fase de execução das despesas custeadas com esses recursos. </w:t>
            </w:r>
          </w:p>
        </w:tc>
      </w:tr>
      <w:tr w:rsidR="000D0997" w:rsidRPr="000D0997" w14:paraId="78753C01" w14:textId="77777777" w:rsidTr="0026177E">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15F55A4" w14:textId="5A30538C" w:rsidR="00A8018A" w:rsidRPr="000D0997" w:rsidRDefault="00A8018A" w:rsidP="0026177E">
            <w:pPr>
              <w:jc w:val="center"/>
              <w:rPr>
                <w:b/>
              </w:rPr>
            </w:pPr>
            <w:r w:rsidRPr="000D0997">
              <w:rPr>
                <w:b/>
              </w:rPr>
              <w:t>2501</w:t>
            </w:r>
          </w:p>
        </w:tc>
        <w:tc>
          <w:tcPr>
            <w:tcW w:w="770" w:type="dxa"/>
            <w:tcBorders>
              <w:left w:val="nil"/>
              <w:right w:val="nil"/>
            </w:tcBorders>
            <w:shd w:val="clear" w:color="auto" w:fill="FFFFFF" w:themeFill="background1"/>
            <w:vAlign w:val="center"/>
          </w:tcPr>
          <w:p w14:paraId="616530F8" w14:textId="77777777" w:rsidR="00A8018A" w:rsidRPr="000D0997" w:rsidRDefault="00A8018A" w:rsidP="0026177E">
            <w:pPr>
              <w:jc w:val="center"/>
              <w:rPr>
                <w:b/>
              </w:rPr>
            </w:pPr>
            <w:r w:rsidRPr="000D0997">
              <w:rPr>
                <w:b/>
              </w:rPr>
              <w:t>3140</w:t>
            </w:r>
          </w:p>
        </w:tc>
        <w:tc>
          <w:tcPr>
            <w:tcW w:w="4869" w:type="dxa"/>
            <w:shd w:val="clear" w:color="auto" w:fill="FFFFFF" w:themeFill="background1"/>
            <w:vAlign w:val="center"/>
          </w:tcPr>
          <w:p w14:paraId="0214835F" w14:textId="77777777" w:rsidR="00A8018A" w:rsidRPr="000D0997" w:rsidRDefault="00A8018A" w:rsidP="0026177E">
            <w:pPr>
              <w:ind w:left="94" w:right="43"/>
              <w:rPr>
                <w:b/>
              </w:rPr>
            </w:pPr>
            <w:r w:rsidRPr="000D0997">
              <w:rPr>
                <w:b/>
              </w:rPr>
              <w:t>Identificação das Transferências da União decorrentes de emendas parlamentares de relator.</w:t>
            </w:r>
          </w:p>
        </w:tc>
        <w:tc>
          <w:tcPr>
            <w:tcW w:w="8640" w:type="dxa"/>
            <w:shd w:val="clear" w:color="auto" w:fill="FFFFFF" w:themeFill="background1"/>
            <w:vAlign w:val="bottom"/>
          </w:tcPr>
          <w:p w14:paraId="68008EDA" w14:textId="77777777" w:rsidR="00A8018A" w:rsidRPr="000D0997" w:rsidRDefault="00A8018A" w:rsidP="0026177E">
            <w:pPr>
              <w:jc w:val="both"/>
              <w:rPr>
                <w:b/>
              </w:rPr>
            </w:pPr>
            <w:r w:rsidRPr="000D0997">
              <w:rPr>
                <w:b/>
              </w:rPr>
              <w:t>Identifica as transferências da União decorrentes de emendas parlamentares de relator, na forma prevista no art. 53 da Resolução Nº 1, de 2006-CN. Esse marcador será associado às fontes de recursos referentes às transferências decorrentes dessas emendas, na fase da arrecadação da receita, no controle dos ativos e passivos e na fase de execução das despesas custeadas com esses recursos.</w:t>
            </w:r>
          </w:p>
        </w:tc>
      </w:tr>
      <w:tr w:rsidR="00FB1A72" w:rsidRPr="000D0997" w14:paraId="550EF4CF" w14:textId="77777777" w:rsidTr="00F14163">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53EBA1A" w14:textId="7EFFE869" w:rsidR="00FB1A72" w:rsidRPr="000D0997" w:rsidRDefault="00FB1A72" w:rsidP="00F14163">
            <w:pPr>
              <w:jc w:val="center"/>
              <w:rPr>
                <w:b/>
              </w:rPr>
            </w:pPr>
            <w:r>
              <w:rPr>
                <w:b/>
              </w:rPr>
              <w:t>2501</w:t>
            </w:r>
          </w:p>
        </w:tc>
        <w:tc>
          <w:tcPr>
            <w:tcW w:w="770" w:type="dxa"/>
            <w:tcBorders>
              <w:left w:val="nil"/>
              <w:right w:val="nil"/>
            </w:tcBorders>
            <w:shd w:val="clear" w:color="auto" w:fill="FFFFFF" w:themeFill="background1"/>
            <w:vAlign w:val="center"/>
          </w:tcPr>
          <w:p w14:paraId="62766118" w14:textId="77777777" w:rsidR="00FB1A72" w:rsidRPr="00FB1A72" w:rsidRDefault="00FB1A72" w:rsidP="00F14163">
            <w:pPr>
              <w:jc w:val="center"/>
              <w:rPr>
                <w:b/>
              </w:rPr>
            </w:pPr>
            <w:r w:rsidRPr="00FB1A72">
              <w:rPr>
                <w:b/>
              </w:rPr>
              <w:t>3201</w:t>
            </w:r>
          </w:p>
        </w:tc>
        <w:tc>
          <w:tcPr>
            <w:tcW w:w="4869" w:type="dxa"/>
            <w:shd w:val="clear" w:color="auto" w:fill="FFFFFF" w:themeFill="background1"/>
            <w:vAlign w:val="center"/>
          </w:tcPr>
          <w:p w14:paraId="7277B3E7" w14:textId="77777777" w:rsidR="00FB1A72" w:rsidRPr="00FB1A72" w:rsidRDefault="00FB1A72" w:rsidP="00F14163">
            <w:pPr>
              <w:jc w:val="both"/>
              <w:rPr>
                <w:b/>
              </w:rPr>
            </w:pPr>
            <w:r w:rsidRPr="00FB1A72">
              <w:rPr>
                <w:rStyle w:val="fontstyle01"/>
                <w:b/>
                <w:color w:val="auto"/>
              </w:rPr>
              <w:t>Identificação das transferências do Estado para enfrentamento à calamidade pública.</w:t>
            </w:r>
          </w:p>
        </w:tc>
        <w:tc>
          <w:tcPr>
            <w:tcW w:w="8640" w:type="dxa"/>
            <w:shd w:val="clear" w:color="auto" w:fill="FFFFFF" w:themeFill="background1"/>
            <w:vAlign w:val="center"/>
          </w:tcPr>
          <w:p w14:paraId="753D8B1E" w14:textId="77777777" w:rsidR="00FB1A72" w:rsidRPr="00FB1A72" w:rsidRDefault="00FB1A72" w:rsidP="00F14163">
            <w:pPr>
              <w:jc w:val="both"/>
              <w:rPr>
                <w:rFonts w:ascii="Times New Roman" w:eastAsia="Times New Roman" w:hAnsi="Times New Roman" w:cs="Times New Roman"/>
                <w:b/>
                <w:lang w:val="pt-BR" w:eastAsia="pt-BR" w:bidi="ar-SA"/>
              </w:rPr>
            </w:pPr>
            <w:r w:rsidRPr="00FB1A72">
              <w:rPr>
                <w:rStyle w:val="fontstyle01"/>
                <w:b/>
                <w:color w:val="auto"/>
              </w:rPr>
              <w:t>Identifica as transferências e a aplicação dos recursos transferidos pelos Estados aos municípios em decorrência de situações de calamidade pública e de emergência. Esse marcador será associado às fontes de recursos referentes às transferências na fase da arrecadação da receita, no controle dos ativos e passivos e na fase de execução das despesas custeadas com esses recursos.</w:t>
            </w:r>
          </w:p>
        </w:tc>
      </w:tr>
      <w:tr w:rsidR="00FB1A72" w:rsidRPr="000D0997" w14:paraId="639CBA0B" w14:textId="77777777" w:rsidTr="00F14163">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9D28D3B" w14:textId="739F538F" w:rsidR="00FB1A72" w:rsidRDefault="00FB1A72" w:rsidP="00F14163">
            <w:pPr>
              <w:jc w:val="center"/>
              <w:rPr>
                <w:b/>
              </w:rPr>
            </w:pPr>
            <w:r>
              <w:rPr>
                <w:b/>
              </w:rPr>
              <w:t>2501</w:t>
            </w:r>
          </w:p>
        </w:tc>
        <w:tc>
          <w:tcPr>
            <w:tcW w:w="770" w:type="dxa"/>
            <w:tcBorders>
              <w:left w:val="nil"/>
              <w:right w:val="nil"/>
            </w:tcBorders>
            <w:shd w:val="clear" w:color="auto" w:fill="FFFFFF" w:themeFill="background1"/>
            <w:vAlign w:val="center"/>
          </w:tcPr>
          <w:p w14:paraId="5D80D6B7" w14:textId="77777777" w:rsidR="00FB1A72" w:rsidRPr="00FB1A72" w:rsidRDefault="00FB1A72" w:rsidP="00F14163">
            <w:pPr>
              <w:jc w:val="center"/>
              <w:rPr>
                <w:b/>
              </w:rPr>
            </w:pPr>
            <w:r w:rsidRPr="00FB1A72">
              <w:rPr>
                <w:b/>
              </w:rPr>
              <w:t>3202</w:t>
            </w:r>
          </w:p>
        </w:tc>
        <w:tc>
          <w:tcPr>
            <w:tcW w:w="4869" w:type="dxa"/>
            <w:shd w:val="clear" w:color="auto" w:fill="FFFFFF" w:themeFill="background1"/>
            <w:vAlign w:val="center"/>
          </w:tcPr>
          <w:p w14:paraId="32BA12DB" w14:textId="77777777" w:rsidR="00FB1A72" w:rsidRPr="00FB1A72" w:rsidRDefault="00FB1A72" w:rsidP="00F14163">
            <w:pPr>
              <w:jc w:val="both"/>
              <w:rPr>
                <w:b/>
              </w:rPr>
            </w:pPr>
            <w:r w:rsidRPr="00FB1A72">
              <w:rPr>
                <w:rStyle w:val="fontstyle01"/>
                <w:b/>
                <w:color w:val="auto"/>
              </w:rPr>
              <w:t>Identificação das transferências de municípios e de demais instituições para enfrentamento à calamidade pública.</w:t>
            </w:r>
          </w:p>
        </w:tc>
        <w:tc>
          <w:tcPr>
            <w:tcW w:w="8640" w:type="dxa"/>
            <w:shd w:val="clear" w:color="auto" w:fill="FFFFFF" w:themeFill="background1"/>
            <w:vAlign w:val="center"/>
          </w:tcPr>
          <w:p w14:paraId="27723660" w14:textId="77777777" w:rsidR="00FB1A72" w:rsidRPr="00FB1A72" w:rsidRDefault="00FB1A72" w:rsidP="00F14163">
            <w:pPr>
              <w:jc w:val="both"/>
              <w:rPr>
                <w:b/>
              </w:rPr>
            </w:pPr>
            <w:r w:rsidRPr="00FB1A72">
              <w:rPr>
                <w:rStyle w:val="fontstyle01"/>
                <w:b/>
                <w:color w:val="auto"/>
              </w:rPr>
              <w:t>Identifica as transferências e a aplicação dos recursos transferidos ou doados por municípios e por outras entidades públicas ou privadas em decorrência de situações de calamidade pública e de emergência. Esse marcador será associado às fontes de recursos referentes às transferências na fase da arrecadação da receita, no controle dos ativos e passivos e na fase de execução das despesas custeadas com esses recursos.</w:t>
            </w:r>
          </w:p>
        </w:tc>
      </w:tr>
      <w:tr w:rsidR="00FB1A72" w:rsidRPr="000D0997" w14:paraId="1768E138" w14:textId="77777777" w:rsidTr="00F14163">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E9A288B" w14:textId="6719F891" w:rsidR="00FB1A72" w:rsidRDefault="00FB1A72" w:rsidP="00F14163">
            <w:pPr>
              <w:jc w:val="center"/>
              <w:rPr>
                <w:b/>
              </w:rPr>
            </w:pPr>
            <w:r>
              <w:rPr>
                <w:b/>
              </w:rPr>
              <w:t>2501</w:t>
            </w:r>
          </w:p>
        </w:tc>
        <w:tc>
          <w:tcPr>
            <w:tcW w:w="770" w:type="dxa"/>
            <w:tcBorders>
              <w:left w:val="nil"/>
              <w:right w:val="nil"/>
            </w:tcBorders>
            <w:shd w:val="clear" w:color="auto" w:fill="FFFFFF" w:themeFill="background1"/>
            <w:vAlign w:val="center"/>
          </w:tcPr>
          <w:p w14:paraId="4B12093A" w14:textId="77777777" w:rsidR="00FB1A72" w:rsidRPr="00FB1A72" w:rsidRDefault="00FB1A72" w:rsidP="00F14163">
            <w:pPr>
              <w:jc w:val="center"/>
              <w:rPr>
                <w:b/>
              </w:rPr>
            </w:pPr>
            <w:r w:rsidRPr="00FB1A72">
              <w:rPr>
                <w:rStyle w:val="fontstyle01"/>
                <w:b/>
                <w:color w:val="auto"/>
              </w:rPr>
              <w:t>3210</w:t>
            </w:r>
          </w:p>
        </w:tc>
        <w:tc>
          <w:tcPr>
            <w:tcW w:w="4869" w:type="dxa"/>
            <w:shd w:val="clear" w:color="auto" w:fill="FFFFFF" w:themeFill="background1"/>
            <w:vAlign w:val="center"/>
          </w:tcPr>
          <w:p w14:paraId="0DF8E0C6" w14:textId="77777777" w:rsidR="00FB1A72" w:rsidRPr="00FB1A72" w:rsidRDefault="00FB1A72" w:rsidP="00F14163">
            <w:pPr>
              <w:jc w:val="both"/>
              <w:rPr>
                <w:b/>
              </w:rPr>
            </w:pPr>
            <w:r w:rsidRPr="00FB1A72">
              <w:rPr>
                <w:rStyle w:val="fontstyle01"/>
                <w:b/>
                <w:color w:val="auto"/>
              </w:rPr>
              <w:t>Identificação das Transferências dos Estados decorrentes de emendas parlamentares individuais</w:t>
            </w:r>
          </w:p>
        </w:tc>
        <w:tc>
          <w:tcPr>
            <w:tcW w:w="8640" w:type="dxa"/>
            <w:shd w:val="clear" w:color="auto" w:fill="FFFFFF" w:themeFill="background1"/>
            <w:vAlign w:val="center"/>
          </w:tcPr>
          <w:p w14:paraId="1FD3B238" w14:textId="77777777" w:rsidR="00FB1A72" w:rsidRPr="00FB1A72" w:rsidRDefault="00FB1A72" w:rsidP="00F14163">
            <w:pPr>
              <w:jc w:val="both"/>
              <w:rPr>
                <w:b/>
              </w:rPr>
            </w:pPr>
            <w:r w:rsidRPr="00FB1A72">
              <w:rPr>
                <w:rStyle w:val="fontstyle01"/>
                <w:b/>
                <w:color w:val="auto"/>
              </w:rPr>
              <w:t>Transferências decorrentes de emendas parlamentares individuais, na forma prevista nas Constituições Estaduais de forma similar ao previsto no parágrafo 9º do art. 166, da CF/88. Esse marcador, de utilização pelos municípios, será associado às fontes de recursos referentes às transferências decorrentes de emendas obrigatórias dos estados, devendo ser utilizado na fase da arrecadação da receita, no controle dos ativos e passivos e na fase de execução das despesas custeadas com esses recursos.</w:t>
            </w:r>
          </w:p>
        </w:tc>
      </w:tr>
      <w:tr w:rsidR="00FB1A72" w:rsidRPr="000D0997" w14:paraId="05C91E39" w14:textId="77777777" w:rsidTr="00F14163">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D94D0C6" w14:textId="43C48BDA" w:rsidR="00FB1A72" w:rsidRDefault="00FB1A72" w:rsidP="00F14163">
            <w:pPr>
              <w:jc w:val="center"/>
              <w:rPr>
                <w:b/>
              </w:rPr>
            </w:pPr>
            <w:r>
              <w:rPr>
                <w:b/>
              </w:rPr>
              <w:t>2501</w:t>
            </w:r>
          </w:p>
        </w:tc>
        <w:tc>
          <w:tcPr>
            <w:tcW w:w="770" w:type="dxa"/>
            <w:tcBorders>
              <w:left w:val="nil"/>
              <w:right w:val="nil"/>
            </w:tcBorders>
            <w:shd w:val="clear" w:color="auto" w:fill="FFFFFF" w:themeFill="background1"/>
            <w:vAlign w:val="center"/>
          </w:tcPr>
          <w:p w14:paraId="411A14F2" w14:textId="77777777" w:rsidR="00FB1A72" w:rsidRPr="00FB1A72" w:rsidRDefault="00FB1A72" w:rsidP="00F14163">
            <w:pPr>
              <w:jc w:val="center"/>
              <w:rPr>
                <w:b/>
              </w:rPr>
            </w:pPr>
            <w:r w:rsidRPr="00FB1A72">
              <w:rPr>
                <w:rStyle w:val="fontstyle01"/>
                <w:b/>
                <w:color w:val="auto"/>
              </w:rPr>
              <w:t>3211</w:t>
            </w:r>
          </w:p>
        </w:tc>
        <w:tc>
          <w:tcPr>
            <w:tcW w:w="4869" w:type="dxa"/>
            <w:shd w:val="clear" w:color="auto" w:fill="FFFFFF" w:themeFill="background1"/>
            <w:vAlign w:val="center"/>
          </w:tcPr>
          <w:p w14:paraId="20A259AA" w14:textId="77777777" w:rsidR="00FB1A72" w:rsidRPr="00FB1A72" w:rsidRDefault="00FB1A72" w:rsidP="00F14163">
            <w:pPr>
              <w:jc w:val="both"/>
              <w:rPr>
                <w:b/>
              </w:rPr>
            </w:pPr>
            <w:r w:rsidRPr="00FB1A72">
              <w:rPr>
                <w:rStyle w:val="fontstyle01"/>
                <w:b/>
                <w:color w:val="auto"/>
              </w:rPr>
              <w:t>Identificação das Transferências dos Estados decorrentes de emendas parlamentares individuais - calamidade pública.</w:t>
            </w:r>
          </w:p>
        </w:tc>
        <w:tc>
          <w:tcPr>
            <w:tcW w:w="8640" w:type="dxa"/>
            <w:shd w:val="clear" w:color="auto" w:fill="FFFFFF" w:themeFill="background1"/>
            <w:vAlign w:val="center"/>
          </w:tcPr>
          <w:p w14:paraId="0F5688C1" w14:textId="77777777" w:rsidR="00FB1A72" w:rsidRPr="00FB1A72" w:rsidRDefault="00FB1A72" w:rsidP="00F14163">
            <w:pPr>
              <w:jc w:val="both"/>
              <w:rPr>
                <w:b/>
              </w:rPr>
            </w:pPr>
            <w:r w:rsidRPr="00FB1A72">
              <w:rPr>
                <w:rStyle w:val="fontstyle01"/>
                <w:b/>
                <w:color w:val="auto"/>
              </w:rPr>
              <w:t>Identifica as transferências e a aplicação dos recursos transferidos pelos estados em decorrência de situações de calamidade pública e de emergência por meio de emendas parlamentares individuais, na forma prevista nas Constituições Estaduais de forma similar ao previsto no parágrafo 9º do art. 166, da CF/88. Esse marcador, de utilização pelos municípios, será associado às fontes de recursos referentes às transferências decorrentes de emendas obrigatórias dos estados, devendo ser utilizado na fase da arrecadação da receita, no controle dos ativos e passivos e na fase de execução das despesas custeadas com esses recursos.</w:t>
            </w:r>
          </w:p>
        </w:tc>
      </w:tr>
      <w:tr w:rsidR="00260FD2" w:rsidRPr="00507544" w14:paraId="07482813" w14:textId="77777777" w:rsidTr="00DD3528">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1524146" w14:textId="14E67155" w:rsidR="00260FD2" w:rsidRPr="00507544" w:rsidRDefault="00260FD2" w:rsidP="00DD3528">
            <w:pPr>
              <w:jc w:val="center"/>
              <w:rPr>
                <w:bCs/>
              </w:rPr>
            </w:pPr>
            <w:r w:rsidRPr="00507544">
              <w:rPr>
                <w:bCs/>
              </w:rPr>
              <w:t>2502</w:t>
            </w:r>
          </w:p>
        </w:tc>
        <w:tc>
          <w:tcPr>
            <w:tcW w:w="770" w:type="dxa"/>
            <w:tcBorders>
              <w:left w:val="nil"/>
              <w:right w:val="nil"/>
            </w:tcBorders>
            <w:shd w:val="clear" w:color="auto" w:fill="FFFFFF" w:themeFill="background1"/>
            <w:vAlign w:val="center"/>
          </w:tcPr>
          <w:p w14:paraId="3B9EDF37" w14:textId="77777777" w:rsidR="00260FD2" w:rsidRPr="00507544" w:rsidRDefault="00260FD2" w:rsidP="00DD3528">
            <w:pPr>
              <w:jc w:val="center"/>
              <w:rPr>
                <w:bCs/>
                <w:sz w:val="16"/>
              </w:rPr>
            </w:pPr>
            <w:r w:rsidRPr="00507544">
              <w:rPr>
                <w:bCs/>
              </w:rPr>
              <w:t>0000</w:t>
            </w:r>
          </w:p>
        </w:tc>
        <w:tc>
          <w:tcPr>
            <w:tcW w:w="4869" w:type="dxa"/>
            <w:shd w:val="clear" w:color="auto" w:fill="FFFFFF" w:themeFill="background1"/>
            <w:vAlign w:val="center"/>
          </w:tcPr>
          <w:p w14:paraId="58E61EB7" w14:textId="77777777" w:rsidR="00260FD2" w:rsidRPr="00507544" w:rsidRDefault="00260FD2" w:rsidP="00DD3528">
            <w:pPr>
              <w:ind w:left="94" w:right="43"/>
              <w:rPr>
                <w:rFonts w:ascii="Times New Roman" w:eastAsia="Times New Roman" w:hAnsi="Times New Roman" w:cs="Times New Roman"/>
                <w:bCs/>
                <w:lang w:val="pt-BR" w:eastAsia="pt-BR" w:bidi="ar-SA"/>
              </w:rPr>
            </w:pPr>
            <w:r w:rsidRPr="00507544">
              <w:rPr>
                <w:bCs/>
              </w:rPr>
              <w:t>Recursos não vinculados da compensação de impostos</w:t>
            </w:r>
          </w:p>
        </w:tc>
        <w:tc>
          <w:tcPr>
            <w:tcW w:w="8640" w:type="dxa"/>
            <w:shd w:val="clear" w:color="auto" w:fill="FFFFFF" w:themeFill="background1"/>
            <w:vAlign w:val="center"/>
          </w:tcPr>
          <w:p w14:paraId="0F35353D" w14:textId="77777777" w:rsidR="00260FD2" w:rsidRPr="00507544" w:rsidRDefault="00260FD2" w:rsidP="00DD3528">
            <w:pPr>
              <w:ind w:left="94" w:right="43"/>
              <w:rPr>
                <w:rFonts w:ascii="Times New Roman" w:eastAsia="Times New Roman" w:hAnsi="Times New Roman" w:cs="Times New Roman"/>
                <w:bCs/>
                <w:lang w:val="pt-BR" w:eastAsia="pt-BR" w:bidi="ar-SA"/>
              </w:rPr>
            </w:pPr>
            <w:r w:rsidRPr="00507544">
              <w:rPr>
                <w:bCs/>
              </w:rPr>
              <w:t>Controle dos recursos não vinculados provenientes da compensação de impostos. Essa fonte de recursos deverá ser associada ao marcador que identifica as despesas que podem ser consideradas para cumprimento dos limites mínimos de aplicação em ASPS e em MDE.</w:t>
            </w:r>
          </w:p>
        </w:tc>
      </w:tr>
      <w:tr w:rsidR="000D0997" w:rsidRPr="000D0997" w14:paraId="5A8C2B81" w14:textId="77777777" w:rsidTr="0026177E">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B858D74" w14:textId="6819E5CC" w:rsidR="007C1030" w:rsidRPr="000D0997" w:rsidRDefault="007C1030" w:rsidP="0026177E">
            <w:pPr>
              <w:jc w:val="center"/>
              <w:rPr>
                <w:b/>
              </w:rPr>
            </w:pPr>
            <w:r w:rsidRPr="000D0997">
              <w:rPr>
                <w:b/>
              </w:rPr>
              <w:lastRenderedPageBreak/>
              <w:t>2503</w:t>
            </w:r>
          </w:p>
        </w:tc>
        <w:tc>
          <w:tcPr>
            <w:tcW w:w="770" w:type="dxa"/>
            <w:tcBorders>
              <w:left w:val="nil"/>
              <w:right w:val="nil"/>
            </w:tcBorders>
            <w:shd w:val="clear" w:color="auto" w:fill="FFFFFF" w:themeFill="background1"/>
            <w:vAlign w:val="center"/>
          </w:tcPr>
          <w:p w14:paraId="6D904B51" w14:textId="77777777" w:rsidR="007C1030" w:rsidRPr="000D0997" w:rsidRDefault="007C1030" w:rsidP="0026177E">
            <w:pPr>
              <w:jc w:val="center"/>
              <w:rPr>
                <w:b/>
              </w:rPr>
            </w:pPr>
            <w:r w:rsidRPr="000D0997">
              <w:rPr>
                <w:b/>
              </w:rPr>
              <w:t>0000</w:t>
            </w:r>
          </w:p>
        </w:tc>
        <w:tc>
          <w:tcPr>
            <w:tcW w:w="4869" w:type="dxa"/>
            <w:shd w:val="clear" w:color="auto" w:fill="FFFFFF" w:themeFill="background1"/>
            <w:vAlign w:val="center"/>
          </w:tcPr>
          <w:p w14:paraId="53A65AC2" w14:textId="77777777" w:rsidR="007C1030" w:rsidRPr="000D0997" w:rsidRDefault="007C1030" w:rsidP="0026177E">
            <w:pPr>
              <w:ind w:left="94" w:right="43"/>
              <w:rPr>
                <w:b/>
              </w:rPr>
            </w:pPr>
            <w:r w:rsidRPr="000D0997">
              <w:rPr>
                <w:b/>
              </w:rPr>
              <w:t>Apoio financeiro da União em decorrência de estado de calamidade pública</w:t>
            </w:r>
          </w:p>
        </w:tc>
        <w:tc>
          <w:tcPr>
            <w:tcW w:w="8640" w:type="dxa"/>
            <w:shd w:val="clear" w:color="auto" w:fill="FFFFFF" w:themeFill="background1"/>
            <w:vAlign w:val="center"/>
          </w:tcPr>
          <w:p w14:paraId="2FF4B9E4" w14:textId="77777777" w:rsidR="007C1030" w:rsidRPr="000D0997" w:rsidRDefault="007C1030" w:rsidP="0026177E">
            <w:pPr>
              <w:ind w:left="94" w:right="43"/>
              <w:rPr>
                <w:b/>
              </w:rPr>
            </w:pPr>
            <w:r w:rsidRPr="000D0997">
              <w:rPr>
                <w:b/>
              </w:rPr>
              <w:t>Controle dos recursos transferidos pela União a título de apoio financeiro com o objetivo de enfrentar situações de calamidade pública e suas consequências sociais e econômicas, como o apoio financeiro decorrente da Medida Provisória nº 1.222, de 21 de maio de 2024.</w:t>
            </w:r>
          </w:p>
        </w:tc>
      </w:tr>
      <w:tr w:rsidR="0004047C" w:rsidRPr="00507544" w14:paraId="538B6DBD" w14:textId="77777777" w:rsidTr="0004047C">
        <w:trPr>
          <w:cantSplit/>
          <w:trHeight w:val="451"/>
        </w:trPr>
        <w:tc>
          <w:tcPr>
            <w:tcW w:w="15134" w:type="dxa"/>
            <w:gridSpan w:val="4"/>
            <w:tcBorders>
              <w:top w:val="single" w:sz="4" w:space="0" w:color="auto"/>
              <w:left w:val="single" w:sz="4" w:space="0" w:color="auto"/>
              <w:bottom w:val="single" w:sz="4" w:space="0" w:color="auto"/>
            </w:tcBorders>
            <w:shd w:val="clear" w:color="auto" w:fill="BFBFBF" w:themeFill="background1" w:themeFillShade="BF"/>
            <w:vAlign w:val="center"/>
          </w:tcPr>
          <w:p w14:paraId="049B43FA" w14:textId="77777777" w:rsidR="0004047C" w:rsidRPr="00507544" w:rsidRDefault="0004047C" w:rsidP="0004047C">
            <w:pPr>
              <w:jc w:val="center"/>
              <w:rPr>
                <w:bCs/>
              </w:rPr>
            </w:pPr>
            <w:r w:rsidRPr="00507544">
              <w:rPr>
                <w:bCs/>
              </w:rPr>
              <w:t>RECURSOS VINCULADOS À EDUCAÇÃO</w:t>
            </w:r>
          </w:p>
        </w:tc>
      </w:tr>
      <w:tr w:rsidR="0004047C" w:rsidRPr="00507544" w14:paraId="05DF21A8" w14:textId="77777777" w:rsidTr="0004047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6FDD40A" w14:textId="77777777" w:rsidR="0004047C" w:rsidRPr="00507544" w:rsidRDefault="0004047C" w:rsidP="0004047C">
            <w:pPr>
              <w:jc w:val="center"/>
              <w:rPr>
                <w:bCs/>
              </w:rPr>
            </w:pPr>
            <w:r w:rsidRPr="00507544">
              <w:rPr>
                <w:bCs/>
              </w:rPr>
              <w:t>2540</w:t>
            </w:r>
          </w:p>
        </w:tc>
        <w:tc>
          <w:tcPr>
            <w:tcW w:w="770" w:type="dxa"/>
            <w:tcBorders>
              <w:left w:val="nil"/>
              <w:right w:val="nil"/>
            </w:tcBorders>
            <w:shd w:val="clear" w:color="auto" w:fill="FFFFFF" w:themeFill="background1"/>
            <w:vAlign w:val="center"/>
          </w:tcPr>
          <w:p w14:paraId="72BC3814" w14:textId="77777777" w:rsidR="0004047C" w:rsidRPr="00507544" w:rsidRDefault="0004047C" w:rsidP="00755FD7">
            <w:pPr>
              <w:jc w:val="center"/>
              <w:rPr>
                <w:bCs/>
                <w:sz w:val="16"/>
              </w:rPr>
            </w:pPr>
            <w:r w:rsidRPr="00507544">
              <w:rPr>
                <w:bCs/>
              </w:rPr>
              <w:t>0000</w:t>
            </w:r>
          </w:p>
        </w:tc>
        <w:tc>
          <w:tcPr>
            <w:tcW w:w="4869" w:type="dxa"/>
            <w:shd w:val="clear" w:color="auto" w:fill="FFFFFF" w:themeFill="background1"/>
            <w:vAlign w:val="center"/>
          </w:tcPr>
          <w:p w14:paraId="39C05D2A" w14:textId="77777777" w:rsidR="0004047C" w:rsidRPr="00507544" w:rsidRDefault="0004047C" w:rsidP="00755FD7">
            <w:pPr>
              <w:ind w:left="94" w:right="43"/>
              <w:rPr>
                <w:bCs/>
              </w:rPr>
            </w:pPr>
            <w:r w:rsidRPr="00507544">
              <w:rPr>
                <w:bCs/>
              </w:rPr>
              <w:t>Transferências do FUNDEB - Impostos e Transferências de Impostos</w:t>
            </w:r>
          </w:p>
        </w:tc>
        <w:tc>
          <w:tcPr>
            <w:tcW w:w="8640" w:type="dxa"/>
            <w:shd w:val="clear" w:color="auto" w:fill="FFFFFF" w:themeFill="background1"/>
            <w:vAlign w:val="center"/>
          </w:tcPr>
          <w:p w14:paraId="23C2DE84" w14:textId="77777777" w:rsidR="0004047C" w:rsidRPr="00507544" w:rsidRDefault="0004047C" w:rsidP="00755FD7">
            <w:pPr>
              <w:jc w:val="both"/>
              <w:rPr>
                <w:bCs/>
              </w:rPr>
            </w:pPr>
            <w:r w:rsidRPr="00507544">
              <w:rPr>
                <w:bCs/>
              </w:rPr>
              <w:t>Controle dos recursos recebidos do FUNDEB referente à repartição dentro de cada Estado, com base no art. 212-A, incisos I, II e III da Constituição Federal. Na fase da despesa, quando for o caso, será necessário associar esta fonte ao marcador do percentual de aplicação no pagamento da remuneração dos profissionais da educação básica em efetivo exercício para identificar o cumprimento do percentual mínimo de 70% estabelecido no inciso XI do art. 212-A da CF.</w:t>
            </w:r>
          </w:p>
        </w:tc>
      </w:tr>
      <w:tr w:rsidR="0004047C" w:rsidRPr="00507544" w14:paraId="29717890" w14:textId="77777777" w:rsidTr="0004047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C1AEA3E" w14:textId="77777777" w:rsidR="0004047C" w:rsidRPr="00507544" w:rsidRDefault="0004047C" w:rsidP="0004047C">
            <w:pPr>
              <w:jc w:val="center"/>
              <w:rPr>
                <w:bCs/>
              </w:rPr>
            </w:pPr>
            <w:r w:rsidRPr="00507544">
              <w:rPr>
                <w:bCs/>
              </w:rPr>
              <w:t>2540</w:t>
            </w:r>
          </w:p>
        </w:tc>
        <w:tc>
          <w:tcPr>
            <w:tcW w:w="770" w:type="dxa"/>
            <w:tcBorders>
              <w:left w:val="nil"/>
              <w:right w:val="nil"/>
            </w:tcBorders>
            <w:shd w:val="clear" w:color="auto" w:fill="FFFFFF" w:themeFill="background1"/>
            <w:vAlign w:val="center"/>
          </w:tcPr>
          <w:p w14:paraId="0F993FEB" w14:textId="77777777" w:rsidR="0004047C" w:rsidRPr="00507544" w:rsidRDefault="0004047C" w:rsidP="00755FD7">
            <w:pPr>
              <w:jc w:val="center"/>
              <w:rPr>
                <w:bCs/>
              </w:rPr>
            </w:pPr>
            <w:r w:rsidRPr="00507544">
              <w:rPr>
                <w:bCs/>
              </w:rPr>
              <w:t>1070</w:t>
            </w:r>
          </w:p>
        </w:tc>
        <w:tc>
          <w:tcPr>
            <w:tcW w:w="4869" w:type="dxa"/>
            <w:shd w:val="clear" w:color="auto" w:fill="FFFFFF" w:themeFill="background1"/>
            <w:vAlign w:val="center"/>
          </w:tcPr>
          <w:p w14:paraId="0535C35C" w14:textId="77777777" w:rsidR="0004047C" w:rsidRPr="00507544" w:rsidRDefault="0004047C" w:rsidP="00755FD7">
            <w:pPr>
              <w:ind w:left="94" w:right="43"/>
              <w:rPr>
                <w:bCs/>
                <w:color w:val="000000"/>
                <w:sz w:val="24"/>
                <w:szCs w:val="24"/>
              </w:rPr>
            </w:pPr>
            <w:r w:rsidRPr="00507544">
              <w:rPr>
                <w:bCs/>
                <w:color w:val="000000"/>
              </w:rPr>
              <w:t>Identificação do percentual aplicado no pagamento da remuneração dos profissionais da educação básica em efetivo exercício</w:t>
            </w:r>
          </w:p>
        </w:tc>
        <w:tc>
          <w:tcPr>
            <w:tcW w:w="8640" w:type="dxa"/>
            <w:shd w:val="clear" w:color="auto" w:fill="FFFFFF" w:themeFill="background1"/>
            <w:vAlign w:val="center"/>
          </w:tcPr>
          <w:p w14:paraId="7A94619B" w14:textId="77777777" w:rsidR="0004047C" w:rsidRPr="00507544" w:rsidRDefault="0004047C" w:rsidP="00755FD7">
            <w:pPr>
              <w:jc w:val="both"/>
              <w:rPr>
                <w:bCs/>
                <w:color w:val="000000"/>
              </w:rPr>
            </w:pPr>
            <w:r w:rsidRPr="00507544">
              <w:rPr>
                <w:bCs/>
                <w:color w:val="000000"/>
              </w:rPr>
              <w:t>Observa o disposto no inciso XI do art. 212-A da Constituição Federal. Identificação associada à Fonte de Recursos do FUNDEB para verificação da aplicação mínima estabelecida nesse dispositivo.</w:t>
            </w:r>
          </w:p>
        </w:tc>
      </w:tr>
      <w:tr w:rsidR="0004047C" w:rsidRPr="00507544" w14:paraId="0B26198F" w14:textId="77777777" w:rsidTr="0004047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12AEC88" w14:textId="77777777" w:rsidR="0004047C" w:rsidRPr="00507544" w:rsidRDefault="0004047C" w:rsidP="0004047C">
            <w:pPr>
              <w:jc w:val="center"/>
              <w:rPr>
                <w:bCs/>
              </w:rPr>
            </w:pPr>
            <w:r w:rsidRPr="00507544">
              <w:rPr>
                <w:bCs/>
              </w:rPr>
              <w:t>2540</w:t>
            </w:r>
          </w:p>
        </w:tc>
        <w:tc>
          <w:tcPr>
            <w:tcW w:w="770" w:type="dxa"/>
            <w:tcBorders>
              <w:left w:val="nil"/>
              <w:right w:val="nil"/>
            </w:tcBorders>
            <w:shd w:val="clear" w:color="auto" w:fill="FFFFFF" w:themeFill="background1"/>
            <w:vAlign w:val="center"/>
          </w:tcPr>
          <w:p w14:paraId="66C0C411" w14:textId="77777777" w:rsidR="0004047C" w:rsidRPr="00507544" w:rsidRDefault="0004047C" w:rsidP="00755FD7">
            <w:pPr>
              <w:jc w:val="center"/>
              <w:rPr>
                <w:bCs/>
              </w:rPr>
            </w:pPr>
            <w:r w:rsidRPr="00507544">
              <w:rPr>
                <w:bCs/>
              </w:rPr>
              <w:t>1080</w:t>
            </w:r>
          </w:p>
        </w:tc>
        <w:tc>
          <w:tcPr>
            <w:tcW w:w="4869" w:type="dxa"/>
            <w:shd w:val="clear" w:color="auto" w:fill="FFFFFF" w:themeFill="background1"/>
            <w:vAlign w:val="center"/>
          </w:tcPr>
          <w:p w14:paraId="0C2EB5E5" w14:textId="77777777" w:rsidR="0004047C" w:rsidRPr="00507544" w:rsidRDefault="0004047C" w:rsidP="00755FD7">
            <w:pPr>
              <w:ind w:left="94" w:right="43"/>
              <w:rPr>
                <w:bCs/>
                <w:color w:val="000000"/>
              </w:rPr>
            </w:pPr>
            <w:r w:rsidRPr="00507544">
              <w:rPr>
                <w:bCs/>
                <w:color w:val="000000"/>
              </w:rPr>
              <w:t>Transferências do FUNDEB – Complementação da União – Piso Salarial dos Professores do Magistério – Destinação FUNDEB</w:t>
            </w:r>
          </w:p>
        </w:tc>
        <w:tc>
          <w:tcPr>
            <w:tcW w:w="8640" w:type="dxa"/>
            <w:shd w:val="clear" w:color="auto" w:fill="FFFFFF" w:themeFill="background1"/>
            <w:vAlign w:val="center"/>
          </w:tcPr>
          <w:p w14:paraId="7704B87A" w14:textId="77777777" w:rsidR="0004047C" w:rsidRPr="00507544" w:rsidRDefault="0004047C" w:rsidP="00755FD7">
            <w:pPr>
              <w:jc w:val="both"/>
              <w:rPr>
                <w:bCs/>
                <w:color w:val="000000"/>
              </w:rPr>
            </w:pPr>
            <w:r w:rsidRPr="00507544">
              <w:rPr>
                <w:bCs/>
                <w:color w:val="000000"/>
              </w:rPr>
              <w:t>Observa o disposto no inciso XI do art. 212-A da Constituição Federal. Identificação associada à Fonte de Recursos do FUNDEB para verificação da aplicação mínima estabelecida nesse dispositivo.</w:t>
            </w:r>
          </w:p>
        </w:tc>
      </w:tr>
      <w:tr w:rsidR="0004047C" w:rsidRPr="00507544" w14:paraId="10B9D980" w14:textId="77777777" w:rsidTr="0004047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FAF3287" w14:textId="77777777" w:rsidR="0004047C" w:rsidRPr="00507544" w:rsidRDefault="0004047C" w:rsidP="0004047C">
            <w:pPr>
              <w:jc w:val="center"/>
              <w:rPr>
                <w:bCs/>
              </w:rPr>
            </w:pPr>
            <w:r w:rsidRPr="00507544">
              <w:rPr>
                <w:bCs/>
              </w:rPr>
              <w:t>2541</w:t>
            </w:r>
          </w:p>
        </w:tc>
        <w:tc>
          <w:tcPr>
            <w:tcW w:w="770" w:type="dxa"/>
            <w:tcBorders>
              <w:left w:val="nil"/>
              <w:right w:val="nil"/>
            </w:tcBorders>
            <w:shd w:val="clear" w:color="auto" w:fill="FFFFFF" w:themeFill="background1"/>
            <w:vAlign w:val="center"/>
          </w:tcPr>
          <w:p w14:paraId="0F324BFF" w14:textId="77777777" w:rsidR="0004047C" w:rsidRPr="00507544" w:rsidRDefault="0004047C" w:rsidP="00755FD7">
            <w:pPr>
              <w:jc w:val="center"/>
              <w:rPr>
                <w:bCs/>
                <w:sz w:val="16"/>
              </w:rPr>
            </w:pPr>
            <w:r w:rsidRPr="00507544">
              <w:rPr>
                <w:bCs/>
              </w:rPr>
              <w:t>0000</w:t>
            </w:r>
          </w:p>
        </w:tc>
        <w:tc>
          <w:tcPr>
            <w:tcW w:w="4869" w:type="dxa"/>
            <w:shd w:val="clear" w:color="auto" w:fill="FFFFFF" w:themeFill="background1"/>
            <w:vAlign w:val="center"/>
          </w:tcPr>
          <w:p w14:paraId="179A3F25" w14:textId="77777777" w:rsidR="0004047C" w:rsidRPr="00507544" w:rsidRDefault="0004047C" w:rsidP="00755FD7">
            <w:pPr>
              <w:ind w:left="94" w:right="43"/>
              <w:rPr>
                <w:bCs/>
              </w:rPr>
            </w:pPr>
            <w:r w:rsidRPr="00507544">
              <w:rPr>
                <w:bCs/>
              </w:rPr>
              <w:t>Transferências do FUNDEB - Complementação da União - VAAF</w:t>
            </w:r>
          </w:p>
        </w:tc>
        <w:tc>
          <w:tcPr>
            <w:tcW w:w="8640" w:type="dxa"/>
            <w:shd w:val="clear" w:color="auto" w:fill="FFFFFF" w:themeFill="background1"/>
            <w:vAlign w:val="center"/>
          </w:tcPr>
          <w:p w14:paraId="13752930" w14:textId="77777777" w:rsidR="0004047C" w:rsidRPr="00507544" w:rsidRDefault="0004047C" w:rsidP="00755FD7">
            <w:pPr>
              <w:jc w:val="both"/>
              <w:rPr>
                <w:bCs/>
              </w:rPr>
            </w:pPr>
            <w:r w:rsidRPr="00507544">
              <w:rPr>
                <w:bCs/>
              </w:rPr>
              <w:t>Controle dos recursos de Complementação da União ao FUNDEB - VAAF, com base no art. 212-A, inciso V, a, da Constituição Federal. Na fase da despesa, quando for o caso, será necessário associar esta fonte ao marcador do percentual de aplicação no pagamento da remuneração dos profissionais da educação básica em efetivo exercício para identificar o cumprimento do percentual mínimo de 70% estabelecido no inciso XI do art. 212-A da CF.</w:t>
            </w:r>
          </w:p>
        </w:tc>
      </w:tr>
      <w:tr w:rsidR="0004047C" w:rsidRPr="00507544" w14:paraId="43C6172D" w14:textId="77777777" w:rsidTr="0004047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4D9CCC8" w14:textId="77777777" w:rsidR="0004047C" w:rsidRPr="00507544" w:rsidRDefault="0004047C" w:rsidP="0004047C">
            <w:pPr>
              <w:jc w:val="center"/>
              <w:rPr>
                <w:bCs/>
              </w:rPr>
            </w:pPr>
            <w:r w:rsidRPr="00507544">
              <w:rPr>
                <w:bCs/>
              </w:rPr>
              <w:t>2541</w:t>
            </w:r>
          </w:p>
        </w:tc>
        <w:tc>
          <w:tcPr>
            <w:tcW w:w="770" w:type="dxa"/>
            <w:tcBorders>
              <w:left w:val="nil"/>
              <w:right w:val="nil"/>
            </w:tcBorders>
            <w:shd w:val="clear" w:color="auto" w:fill="FFFFFF" w:themeFill="background1"/>
            <w:vAlign w:val="center"/>
          </w:tcPr>
          <w:p w14:paraId="7291E0DB" w14:textId="77777777" w:rsidR="0004047C" w:rsidRPr="00507544" w:rsidRDefault="0004047C" w:rsidP="00755FD7">
            <w:pPr>
              <w:jc w:val="center"/>
              <w:rPr>
                <w:bCs/>
              </w:rPr>
            </w:pPr>
            <w:r w:rsidRPr="00507544">
              <w:rPr>
                <w:bCs/>
              </w:rPr>
              <w:t>1070</w:t>
            </w:r>
          </w:p>
        </w:tc>
        <w:tc>
          <w:tcPr>
            <w:tcW w:w="4869" w:type="dxa"/>
            <w:shd w:val="clear" w:color="auto" w:fill="FFFFFF" w:themeFill="background1"/>
            <w:vAlign w:val="center"/>
          </w:tcPr>
          <w:p w14:paraId="616C2758" w14:textId="77777777" w:rsidR="0004047C" w:rsidRPr="00507544" w:rsidRDefault="0004047C" w:rsidP="00755FD7">
            <w:pPr>
              <w:ind w:left="94" w:right="43"/>
              <w:rPr>
                <w:bCs/>
                <w:color w:val="000000"/>
                <w:sz w:val="24"/>
                <w:szCs w:val="24"/>
              </w:rPr>
            </w:pPr>
            <w:r w:rsidRPr="00507544">
              <w:rPr>
                <w:bCs/>
                <w:color w:val="000000"/>
              </w:rPr>
              <w:t>Identificação do percentual aplicado no pagamento da remuneração dos profissionais da educação básica em efetivo exercício</w:t>
            </w:r>
          </w:p>
        </w:tc>
        <w:tc>
          <w:tcPr>
            <w:tcW w:w="8640" w:type="dxa"/>
            <w:shd w:val="clear" w:color="auto" w:fill="FFFFFF" w:themeFill="background1"/>
            <w:vAlign w:val="center"/>
          </w:tcPr>
          <w:p w14:paraId="0D2E497E" w14:textId="77777777" w:rsidR="0004047C" w:rsidRPr="00507544" w:rsidRDefault="0004047C" w:rsidP="00755FD7">
            <w:pPr>
              <w:jc w:val="both"/>
              <w:rPr>
                <w:bCs/>
                <w:color w:val="000000"/>
              </w:rPr>
            </w:pPr>
            <w:r w:rsidRPr="00507544">
              <w:rPr>
                <w:bCs/>
                <w:color w:val="000000"/>
              </w:rPr>
              <w:t>Observa o disposto no inciso XI do art. 212-A da Constituição Federal. Identificação associada à Fonte de Recursos do FUNDEB para verificação da aplicação mínima estabelecida nesse dispositivo.</w:t>
            </w:r>
          </w:p>
        </w:tc>
      </w:tr>
      <w:tr w:rsidR="0004047C" w:rsidRPr="00507544" w14:paraId="162B6AF7" w14:textId="77777777" w:rsidTr="0004047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174003A" w14:textId="77777777" w:rsidR="0004047C" w:rsidRPr="00507544" w:rsidRDefault="0004047C" w:rsidP="0004047C">
            <w:pPr>
              <w:jc w:val="center"/>
              <w:rPr>
                <w:bCs/>
              </w:rPr>
            </w:pPr>
            <w:r w:rsidRPr="00507544">
              <w:rPr>
                <w:bCs/>
              </w:rPr>
              <w:t>2542</w:t>
            </w:r>
          </w:p>
        </w:tc>
        <w:tc>
          <w:tcPr>
            <w:tcW w:w="770" w:type="dxa"/>
            <w:tcBorders>
              <w:left w:val="nil"/>
              <w:right w:val="nil"/>
            </w:tcBorders>
            <w:shd w:val="clear" w:color="auto" w:fill="FFFFFF" w:themeFill="background1"/>
            <w:vAlign w:val="center"/>
          </w:tcPr>
          <w:p w14:paraId="7A39739A" w14:textId="77777777" w:rsidR="0004047C" w:rsidRPr="00507544" w:rsidRDefault="0004047C" w:rsidP="00755FD7">
            <w:pPr>
              <w:jc w:val="center"/>
              <w:rPr>
                <w:bCs/>
                <w:sz w:val="16"/>
              </w:rPr>
            </w:pPr>
            <w:r w:rsidRPr="00507544">
              <w:rPr>
                <w:bCs/>
              </w:rPr>
              <w:t>0000</w:t>
            </w:r>
          </w:p>
        </w:tc>
        <w:tc>
          <w:tcPr>
            <w:tcW w:w="4869" w:type="dxa"/>
            <w:shd w:val="clear" w:color="auto" w:fill="FFFFFF" w:themeFill="background1"/>
            <w:vAlign w:val="center"/>
          </w:tcPr>
          <w:p w14:paraId="0914E68A" w14:textId="77777777" w:rsidR="0004047C" w:rsidRPr="00507544" w:rsidRDefault="0004047C" w:rsidP="00755FD7">
            <w:pPr>
              <w:ind w:left="94" w:right="43"/>
              <w:rPr>
                <w:bCs/>
              </w:rPr>
            </w:pPr>
            <w:r w:rsidRPr="00507544">
              <w:rPr>
                <w:bCs/>
              </w:rPr>
              <w:t>Transferências do FUNDEB - Complementação da União - VAAT</w:t>
            </w:r>
          </w:p>
        </w:tc>
        <w:tc>
          <w:tcPr>
            <w:tcW w:w="8640" w:type="dxa"/>
            <w:shd w:val="clear" w:color="auto" w:fill="FFFFFF" w:themeFill="background1"/>
            <w:vAlign w:val="center"/>
          </w:tcPr>
          <w:p w14:paraId="01DCFEE6" w14:textId="77777777" w:rsidR="0004047C" w:rsidRPr="00507544" w:rsidRDefault="0004047C" w:rsidP="00755FD7">
            <w:pPr>
              <w:jc w:val="both"/>
              <w:rPr>
                <w:bCs/>
              </w:rPr>
            </w:pPr>
            <w:r w:rsidRPr="00507544">
              <w:rPr>
                <w:bCs/>
              </w:rPr>
              <w:t>Controle dos recursos de Complementação da União ao FUNDEB - VAAT, com base no art. 212-A, inciso V, b, da Constituição Federal. Na fase da despesa, quando for o caso, será necessário associar esta fonte ao marcador do percentual de aplicação no pagamento da remuneração dos profissionais da educação básica em efetivo exercício para identificar o cumprimento do percentual mínimo de 70% estabelecido no inciso XI do art. 212-A da CF.</w:t>
            </w:r>
          </w:p>
        </w:tc>
      </w:tr>
      <w:tr w:rsidR="0004047C" w:rsidRPr="00507544" w14:paraId="322E7C3D" w14:textId="77777777" w:rsidTr="0004047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AB33C0F" w14:textId="77777777" w:rsidR="0004047C" w:rsidRPr="00507544" w:rsidRDefault="0004047C" w:rsidP="0004047C">
            <w:pPr>
              <w:jc w:val="center"/>
              <w:rPr>
                <w:bCs/>
              </w:rPr>
            </w:pPr>
            <w:r w:rsidRPr="00507544">
              <w:rPr>
                <w:bCs/>
              </w:rPr>
              <w:t>2542</w:t>
            </w:r>
          </w:p>
        </w:tc>
        <w:tc>
          <w:tcPr>
            <w:tcW w:w="770" w:type="dxa"/>
            <w:tcBorders>
              <w:left w:val="nil"/>
              <w:right w:val="nil"/>
            </w:tcBorders>
            <w:shd w:val="clear" w:color="auto" w:fill="FFFFFF" w:themeFill="background1"/>
            <w:vAlign w:val="center"/>
          </w:tcPr>
          <w:p w14:paraId="6913CA03" w14:textId="77777777" w:rsidR="0004047C" w:rsidRPr="00507544" w:rsidRDefault="0004047C" w:rsidP="00755FD7">
            <w:pPr>
              <w:jc w:val="center"/>
              <w:rPr>
                <w:bCs/>
              </w:rPr>
            </w:pPr>
            <w:r w:rsidRPr="00507544">
              <w:rPr>
                <w:bCs/>
              </w:rPr>
              <w:t>1070</w:t>
            </w:r>
          </w:p>
        </w:tc>
        <w:tc>
          <w:tcPr>
            <w:tcW w:w="4869" w:type="dxa"/>
            <w:shd w:val="clear" w:color="auto" w:fill="FFFFFF" w:themeFill="background1"/>
            <w:vAlign w:val="center"/>
          </w:tcPr>
          <w:p w14:paraId="3739C8A1" w14:textId="77777777" w:rsidR="0004047C" w:rsidRPr="00507544" w:rsidRDefault="0004047C" w:rsidP="00755FD7">
            <w:pPr>
              <w:ind w:left="94" w:right="43"/>
              <w:rPr>
                <w:bCs/>
                <w:color w:val="000000"/>
                <w:sz w:val="24"/>
                <w:szCs w:val="24"/>
              </w:rPr>
            </w:pPr>
            <w:r w:rsidRPr="00507544">
              <w:rPr>
                <w:bCs/>
                <w:color w:val="000000"/>
              </w:rPr>
              <w:t>Identificação do percentual aplicado no pagamento da remuneração dos profissionais da educação básica em efetivo exercício</w:t>
            </w:r>
          </w:p>
        </w:tc>
        <w:tc>
          <w:tcPr>
            <w:tcW w:w="8640" w:type="dxa"/>
            <w:shd w:val="clear" w:color="auto" w:fill="FFFFFF" w:themeFill="background1"/>
            <w:vAlign w:val="center"/>
          </w:tcPr>
          <w:p w14:paraId="3ED2A5C6" w14:textId="77777777" w:rsidR="0004047C" w:rsidRPr="00507544" w:rsidRDefault="0004047C" w:rsidP="00755FD7">
            <w:pPr>
              <w:jc w:val="both"/>
              <w:rPr>
                <w:bCs/>
                <w:color w:val="000000"/>
              </w:rPr>
            </w:pPr>
            <w:r w:rsidRPr="00507544">
              <w:rPr>
                <w:bCs/>
                <w:color w:val="000000"/>
              </w:rPr>
              <w:t>Observa o disposto no inciso XI do art. 212-A da Constituição Federal. Identificação associada à Fonte de Recursos do FUNDEB para verificação da aplicação mínima estabelecida nesse dispositivo.</w:t>
            </w:r>
          </w:p>
        </w:tc>
      </w:tr>
      <w:tr w:rsidR="0004047C" w:rsidRPr="00507544" w14:paraId="55AA896C" w14:textId="77777777" w:rsidTr="0004047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C610BCC" w14:textId="77777777" w:rsidR="0004047C" w:rsidRPr="00507544" w:rsidRDefault="0004047C" w:rsidP="0004047C">
            <w:pPr>
              <w:jc w:val="center"/>
              <w:rPr>
                <w:bCs/>
              </w:rPr>
            </w:pPr>
            <w:r w:rsidRPr="00507544">
              <w:rPr>
                <w:bCs/>
              </w:rPr>
              <w:t>2543</w:t>
            </w:r>
          </w:p>
        </w:tc>
        <w:tc>
          <w:tcPr>
            <w:tcW w:w="770" w:type="dxa"/>
            <w:tcBorders>
              <w:left w:val="nil"/>
              <w:right w:val="nil"/>
            </w:tcBorders>
            <w:shd w:val="clear" w:color="auto" w:fill="FFFFFF" w:themeFill="background1"/>
            <w:vAlign w:val="center"/>
          </w:tcPr>
          <w:p w14:paraId="720E7091" w14:textId="77777777" w:rsidR="0004047C" w:rsidRPr="00507544" w:rsidRDefault="0004047C" w:rsidP="00755FD7">
            <w:pPr>
              <w:jc w:val="center"/>
              <w:rPr>
                <w:bCs/>
                <w:sz w:val="16"/>
              </w:rPr>
            </w:pPr>
            <w:r w:rsidRPr="00507544">
              <w:rPr>
                <w:bCs/>
              </w:rPr>
              <w:t>0000</w:t>
            </w:r>
          </w:p>
        </w:tc>
        <w:tc>
          <w:tcPr>
            <w:tcW w:w="4869" w:type="dxa"/>
            <w:shd w:val="clear" w:color="auto" w:fill="FFFFFF" w:themeFill="background1"/>
            <w:vAlign w:val="center"/>
          </w:tcPr>
          <w:p w14:paraId="2F015440" w14:textId="77777777" w:rsidR="0004047C" w:rsidRPr="00507544" w:rsidRDefault="0004047C" w:rsidP="00755FD7">
            <w:pPr>
              <w:ind w:left="94" w:right="43"/>
              <w:rPr>
                <w:bCs/>
              </w:rPr>
            </w:pPr>
            <w:r w:rsidRPr="00507544">
              <w:rPr>
                <w:bCs/>
              </w:rPr>
              <w:t>Transferências do FUNDEB - Complementação da União - VAAR</w:t>
            </w:r>
          </w:p>
        </w:tc>
        <w:tc>
          <w:tcPr>
            <w:tcW w:w="8640" w:type="dxa"/>
            <w:shd w:val="clear" w:color="auto" w:fill="FFFFFF" w:themeFill="background1"/>
            <w:vAlign w:val="center"/>
          </w:tcPr>
          <w:p w14:paraId="6109F28A" w14:textId="77777777" w:rsidR="0004047C" w:rsidRPr="00507544" w:rsidRDefault="0004047C" w:rsidP="00755FD7">
            <w:pPr>
              <w:jc w:val="both"/>
              <w:rPr>
                <w:bCs/>
              </w:rPr>
            </w:pPr>
            <w:r w:rsidRPr="00507544">
              <w:rPr>
                <w:bCs/>
              </w:rPr>
              <w:t>Controle dos recursos de Complementação da União ao FUNDEB - VAAR, com base no art. 212-A, inciso V, c da Constituição Federal.</w:t>
            </w:r>
          </w:p>
        </w:tc>
      </w:tr>
      <w:tr w:rsidR="0004047C" w:rsidRPr="00507544" w14:paraId="0D20223E" w14:textId="77777777" w:rsidTr="0004047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A66E6A7" w14:textId="77777777" w:rsidR="0004047C" w:rsidRPr="00507544" w:rsidRDefault="0004047C" w:rsidP="0004047C">
            <w:pPr>
              <w:jc w:val="center"/>
              <w:rPr>
                <w:bCs/>
              </w:rPr>
            </w:pPr>
            <w:r w:rsidRPr="00507544">
              <w:rPr>
                <w:bCs/>
              </w:rPr>
              <w:lastRenderedPageBreak/>
              <w:t>2543</w:t>
            </w:r>
          </w:p>
        </w:tc>
        <w:tc>
          <w:tcPr>
            <w:tcW w:w="770" w:type="dxa"/>
            <w:tcBorders>
              <w:left w:val="nil"/>
              <w:right w:val="nil"/>
            </w:tcBorders>
            <w:shd w:val="clear" w:color="auto" w:fill="FFFFFF" w:themeFill="background1"/>
            <w:vAlign w:val="center"/>
          </w:tcPr>
          <w:p w14:paraId="28AB5628" w14:textId="77777777" w:rsidR="0004047C" w:rsidRPr="00507544" w:rsidRDefault="0004047C" w:rsidP="00755FD7">
            <w:pPr>
              <w:jc w:val="center"/>
              <w:rPr>
                <w:bCs/>
              </w:rPr>
            </w:pPr>
            <w:r w:rsidRPr="00507544">
              <w:rPr>
                <w:bCs/>
              </w:rPr>
              <w:t>1070</w:t>
            </w:r>
          </w:p>
        </w:tc>
        <w:tc>
          <w:tcPr>
            <w:tcW w:w="4869" w:type="dxa"/>
            <w:shd w:val="clear" w:color="auto" w:fill="FFFFFF" w:themeFill="background1"/>
            <w:vAlign w:val="center"/>
          </w:tcPr>
          <w:p w14:paraId="50150CEE" w14:textId="77777777" w:rsidR="0004047C" w:rsidRPr="00507544" w:rsidRDefault="0004047C" w:rsidP="00755FD7">
            <w:pPr>
              <w:ind w:left="94" w:right="43"/>
              <w:rPr>
                <w:bCs/>
                <w:color w:val="000000"/>
                <w:sz w:val="24"/>
                <w:szCs w:val="24"/>
              </w:rPr>
            </w:pPr>
            <w:r w:rsidRPr="00507544">
              <w:rPr>
                <w:bCs/>
                <w:color w:val="000000"/>
              </w:rPr>
              <w:t>Identificação do percentual aplicado no pagamento da remuneração dos profissionais da educação básica em efetivo exercício</w:t>
            </w:r>
          </w:p>
        </w:tc>
        <w:tc>
          <w:tcPr>
            <w:tcW w:w="8640" w:type="dxa"/>
            <w:shd w:val="clear" w:color="auto" w:fill="FFFFFF" w:themeFill="background1"/>
            <w:vAlign w:val="center"/>
          </w:tcPr>
          <w:p w14:paraId="529DDC7A" w14:textId="77777777" w:rsidR="0004047C" w:rsidRPr="00507544" w:rsidRDefault="0004047C" w:rsidP="00755FD7">
            <w:pPr>
              <w:jc w:val="both"/>
              <w:rPr>
                <w:bCs/>
                <w:color w:val="000000"/>
              </w:rPr>
            </w:pPr>
            <w:r w:rsidRPr="00507544">
              <w:rPr>
                <w:bCs/>
                <w:color w:val="000000"/>
              </w:rPr>
              <w:t>Observa o disposto no inciso XI do art. 212-A da Constituição Federal. Identificação associada à Fonte de Recursos do FUNDEB para verificação da aplicação mínima estabelecida nesse dispositivo.</w:t>
            </w:r>
          </w:p>
        </w:tc>
      </w:tr>
      <w:tr w:rsidR="0004047C" w:rsidRPr="00507544" w14:paraId="625B37E3" w14:textId="77777777" w:rsidTr="0004047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4CE69E9" w14:textId="77777777" w:rsidR="0004047C" w:rsidRPr="00507544" w:rsidRDefault="0004047C" w:rsidP="0004047C">
            <w:pPr>
              <w:jc w:val="center"/>
              <w:rPr>
                <w:bCs/>
              </w:rPr>
            </w:pPr>
            <w:r w:rsidRPr="00507544">
              <w:rPr>
                <w:bCs/>
              </w:rPr>
              <w:t>2544</w:t>
            </w:r>
          </w:p>
        </w:tc>
        <w:tc>
          <w:tcPr>
            <w:tcW w:w="770" w:type="dxa"/>
            <w:tcBorders>
              <w:left w:val="nil"/>
              <w:right w:val="nil"/>
            </w:tcBorders>
            <w:shd w:val="clear" w:color="auto" w:fill="FFFFFF" w:themeFill="background1"/>
            <w:vAlign w:val="center"/>
          </w:tcPr>
          <w:p w14:paraId="1DC1CAC4" w14:textId="77777777" w:rsidR="0004047C" w:rsidRPr="00507544" w:rsidRDefault="0004047C" w:rsidP="00755FD7">
            <w:pPr>
              <w:jc w:val="center"/>
              <w:rPr>
                <w:bCs/>
                <w:sz w:val="16"/>
              </w:rPr>
            </w:pPr>
            <w:r w:rsidRPr="00507544">
              <w:rPr>
                <w:bCs/>
              </w:rPr>
              <w:t>0000</w:t>
            </w:r>
          </w:p>
        </w:tc>
        <w:tc>
          <w:tcPr>
            <w:tcW w:w="4869" w:type="dxa"/>
            <w:shd w:val="clear" w:color="auto" w:fill="FFFFFF" w:themeFill="background1"/>
            <w:vAlign w:val="center"/>
          </w:tcPr>
          <w:p w14:paraId="2E8C80BE" w14:textId="77777777" w:rsidR="0004047C" w:rsidRPr="00507544" w:rsidRDefault="0004047C" w:rsidP="00755FD7">
            <w:pPr>
              <w:ind w:left="94" w:right="43"/>
              <w:rPr>
                <w:bCs/>
              </w:rPr>
            </w:pPr>
            <w:r w:rsidRPr="00507544">
              <w:rPr>
                <w:bCs/>
              </w:rPr>
              <w:t>Recursos de Precatórios do FUNDEF</w:t>
            </w:r>
          </w:p>
        </w:tc>
        <w:tc>
          <w:tcPr>
            <w:tcW w:w="8640" w:type="dxa"/>
            <w:shd w:val="clear" w:color="auto" w:fill="FFFFFF" w:themeFill="background1"/>
            <w:vAlign w:val="center"/>
          </w:tcPr>
          <w:p w14:paraId="5F33D40F" w14:textId="77777777" w:rsidR="0004047C" w:rsidRPr="00507544" w:rsidRDefault="0004047C" w:rsidP="00755FD7">
            <w:pPr>
              <w:jc w:val="both"/>
              <w:rPr>
                <w:bCs/>
              </w:rPr>
            </w:pPr>
            <w:r w:rsidRPr="00507544">
              <w:rPr>
                <w:bCs/>
              </w:rPr>
              <w:t>Controle dos recursos advindos do recebimento de precatórios derivados de ações judiciais associadas com a complementação devida pela União ao Fundo de Manutenção e Desenvolvimento do Ensino Fundamental e de Valorização do Magistério dos demais entes federados (Precatórios Fundef).</w:t>
            </w:r>
          </w:p>
        </w:tc>
      </w:tr>
      <w:tr w:rsidR="000D0997" w:rsidRPr="000D0997" w14:paraId="79CE46E6" w14:textId="77777777" w:rsidTr="0026177E">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F40C94F" w14:textId="2B39D1E2" w:rsidR="007C1030" w:rsidRPr="000D0997" w:rsidRDefault="007C1030" w:rsidP="0026177E">
            <w:pPr>
              <w:jc w:val="center"/>
              <w:rPr>
                <w:b/>
              </w:rPr>
            </w:pPr>
            <w:r w:rsidRPr="000D0997">
              <w:rPr>
                <w:b/>
              </w:rPr>
              <w:t>2545</w:t>
            </w:r>
          </w:p>
        </w:tc>
        <w:tc>
          <w:tcPr>
            <w:tcW w:w="770" w:type="dxa"/>
            <w:tcBorders>
              <w:left w:val="nil"/>
              <w:right w:val="nil"/>
            </w:tcBorders>
            <w:shd w:val="clear" w:color="auto" w:fill="FFFFFF" w:themeFill="background1"/>
            <w:vAlign w:val="center"/>
          </w:tcPr>
          <w:p w14:paraId="2377C37A" w14:textId="77777777" w:rsidR="007C1030" w:rsidRPr="000D0997" w:rsidRDefault="007C1030" w:rsidP="0026177E">
            <w:pPr>
              <w:jc w:val="center"/>
              <w:rPr>
                <w:b/>
              </w:rPr>
            </w:pPr>
            <w:r w:rsidRPr="000D0997">
              <w:rPr>
                <w:b/>
              </w:rPr>
              <w:t>0000</w:t>
            </w:r>
          </w:p>
        </w:tc>
        <w:tc>
          <w:tcPr>
            <w:tcW w:w="4869" w:type="dxa"/>
            <w:shd w:val="clear" w:color="auto" w:fill="FFFFFF" w:themeFill="background1"/>
            <w:vAlign w:val="center"/>
          </w:tcPr>
          <w:p w14:paraId="4492E8D3" w14:textId="77777777" w:rsidR="007C1030" w:rsidRPr="000D0997" w:rsidRDefault="007C1030" w:rsidP="0026177E">
            <w:pPr>
              <w:jc w:val="both"/>
              <w:rPr>
                <w:b/>
              </w:rPr>
            </w:pPr>
            <w:r w:rsidRPr="000D0997">
              <w:rPr>
                <w:b/>
              </w:rPr>
              <w:t>Recursos de Precatórios do FUNDEB (2007- 2020)</w:t>
            </w:r>
          </w:p>
        </w:tc>
        <w:tc>
          <w:tcPr>
            <w:tcW w:w="8640" w:type="dxa"/>
            <w:shd w:val="clear" w:color="auto" w:fill="FFFFFF" w:themeFill="background1"/>
            <w:vAlign w:val="bottom"/>
          </w:tcPr>
          <w:p w14:paraId="52FAC7C2" w14:textId="77777777" w:rsidR="007C1030" w:rsidRPr="000D0997" w:rsidRDefault="007C1030" w:rsidP="0026177E">
            <w:pPr>
              <w:jc w:val="both"/>
              <w:rPr>
                <w:b/>
              </w:rPr>
            </w:pPr>
            <w:r w:rsidRPr="000D0997">
              <w:rPr>
                <w:b/>
              </w:rPr>
              <w:t>Controle dos recursos decorrentes do recebimento de precatórios derivados de ações judiciais associadas aos repasses ao Fundo de Manutenção e Desenvolvimento da Educação Básica e de Valorização dos Profissionais da Educação (Fundeb) 2007-2020, para atendimento ao previsto no artigo 47-A da Lei nº 14.113, de 25 de dezembro de 2020.</w:t>
            </w:r>
          </w:p>
        </w:tc>
      </w:tr>
      <w:tr w:rsidR="0004047C" w:rsidRPr="00507544" w14:paraId="6D53324C" w14:textId="77777777" w:rsidTr="0004047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07BE3A4" w14:textId="77777777" w:rsidR="0004047C" w:rsidRPr="00507544" w:rsidRDefault="0004047C" w:rsidP="0004047C">
            <w:pPr>
              <w:jc w:val="center"/>
              <w:rPr>
                <w:bCs/>
              </w:rPr>
            </w:pPr>
            <w:r w:rsidRPr="00507544">
              <w:rPr>
                <w:bCs/>
              </w:rPr>
              <w:t>2550</w:t>
            </w:r>
          </w:p>
        </w:tc>
        <w:tc>
          <w:tcPr>
            <w:tcW w:w="770" w:type="dxa"/>
            <w:tcBorders>
              <w:left w:val="nil"/>
              <w:right w:val="nil"/>
            </w:tcBorders>
            <w:shd w:val="clear" w:color="auto" w:fill="FFFFFF" w:themeFill="background1"/>
            <w:vAlign w:val="center"/>
          </w:tcPr>
          <w:p w14:paraId="0BD9052A" w14:textId="77777777" w:rsidR="0004047C" w:rsidRPr="00507544" w:rsidRDefault="0004047C" w:rsidP="00755FD7">
            <w:pPr>
              <w:jc w:val="center"/>
              <w:rPr>
                <w:bCs/>
                <w:sz w:val="16"/>
              </w:rPr>
            </w:pPr>
            <w:r w:rsidRPr="00507544">
              <w:rPr>
                <w:bCs/>
              </w:rPr>
              <w:t>0000</w:t>
            </w:r>
          </w:p>
        </w:tc>
        <w:tc>
          <w:tcPr>
            <w:tcW w:w="4869" w:type="dxa"/>
            <w:shd w:val="clear" w:color="auto" w:fill="FFFFFF" w:themeFill="background1"/>
            <w:vAlign w:val="center"/>
          </w:tcPr>
          <w:p w14:paraId="1FA7D608" w14:textId="77777777" w:rsidR="0004047C" w:rsidRPr="00507544" w:rsidRDefault="0004047C" w:rsidP="00755FD7">
            <w:pPr>
              <w:ind w:left="94" w:right="43"/>
              <w:rPr>
                <w:bCs/>
              </w:rPr>
            </w:pPr>
            <w:r w:rsidRPr="00507544">
              <w:rPr>
                <w:bCs/>
              </w:rPr>
              <w:t>Transferência do Salário-Educação</w:t>
            </w:r>
          </w:p>
        </w:tc>
        <w:tc>
          <w:tcPr>
            <w:tcW w:w="8640" w:type="dxa"/>
            <w:shd w:val="clear" w:color="auto" w:fill="FFFFFF" w:themeFill="background1"/>
            <w:vAlign w:val="center"/>
          </w:tcPr>
          <w:p w14:paraId="04CAA61C" w14:textId="77777777" w:rsidR="0004047C" w:rsidRPr="00507544" w:rsidRDefault="0004047C" w:rsidP="00755FD7">
            <w:pPr>
              <w:jc w:val="both"/>
              <w:rPr>
                <w:bCs/>
              </w:rPr>
            </w:pPr>
            <w:r w:rsidRPr="00507544">
              <w:rPr>
                <w:bCs/>
              </w:rPr>
              <w:t>Controle dos recursos originários de transferências recebidas do Fundo Nacional do Desenvolvimento da Educação – FNDE, relativos aos repasses referentes ao salário-educação.</w:t>
            </w:r>
          </w:p>
        </w:tc>
      </w:tr>
      <w:tr w:rsidR="0004047C" w:rsidRPr="00507544" w14:paraId="56F3F95E" w14:textId="77777777" w:rsidTr="0004047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BBD7B4E" w14:textId="77777777" w:rsidR="0004047C" w:rsidRPr="00507544" w:rsidRDefault="0004047C" w:rsidP="0004047C">
            <w:pPr>
              <w:jc w:val="center"/>
              <w:rPr>
                <w:bCs/>
              </w:rPr>
            </w:pPr>
            <w:r w:rsidRPr="00507544">
              <w:rPr>
                <w:bCs/>
              </w:rPr>
              <w:t>2551</w:t>
            </w:r>
          </w:p>
        </w:tc>
        <w:tc>
          <w:tcPr>
            <w:tcW w:w="770" w:type="dxa"/>
            <w:tcBorders>
              <w:left w:val="nil"/>
              <w:right w:val="nil"/>
            </w:tcBorders>
            <w:shd w:val="clear" w:color="auto" w:fill="FFFFFF" w:themeFill="background1"/>
            <w:vAlign w:val="center"/>
          </w:tcPr>
          <w:p w14:paraId="1F30362E" w14:textId="77777777" w:rsidR="0004047C" w:rsidRPr="00507544" w:rsidRDefault="0004047C" w:rsidP="00755FD7">
            <w:pPr>
              <w:jc w:val="center"/>
              <w:rPr>
                <w:bCs/>
                <w:sz w:val="16"/>
              </w:rPr>
            </w:pPr>
            <w:r w:rsidRPr="00507544">
              <w:rPr>
                <w:bCs/>
              </w:rPr>
              <w:t>0000</w:t>
            </w:r>
          </w:p>
        </w:tc>
        <w:tc>
          <w:tcPr>
            <w:tcW w:w="4869" w:type="dxa"/>
            <w:shd w:val="clear" w:color="auto" w:fill="FFFFFF" w:themeFill="background1"/>
            <w:vAlign w:val="center"/>
          </w:tcPr>
          <w:p w14:paraId="179B4A32" w14:textId="77777777" w:rsidR="0004047C" w:rsidRPr="00507544" w:rsidRDefault="0004047C" w:rsidP="00755FD7">
            <w:pPr>
              <w:ind w:left="94" w:right="43"/>
              <w:rPr>
                <w:bCs/>
              </w:rPr>
            </w:pPr>
            <w:r w:rsidRPr="00507544">
              <w:rPr>
                <w:bCs/>
              </w:rPr>
              <w:t>Transferências de Recursos do FNDE Referentes ao Programa Dinheiro Direto na Escola (PDDE)</w:t>
            </w:r>
          </w:p>
        </w:tc>
        <w:tc>
          <w:tcPr>
            <w:tcW w:w="8640" w:type="dxa"/>
            <w:shd w:val="clear" w:color="auto" w:fill="FFFFFF" w:themeFill="background1"/>
            <w:vAlign w:val="center"/>
          </w:tcPr>
          <w:p w14:paraId="3B7A1E94" w14:textId="77777777" w:rsidR="0004047C" w:rsidRPr="00507544" w:rsidRDefault="0004047C" w:rsidP="00755FD7">
            <w:pPr>
              <w:jc w:val="both"/>
              <w:rPr>
                <w:bCs/>
              </w:rPr>
            </w:pPr>
            <w:r w:rsidRPr="00507544">
              <w:rPr>
                <w:bCs/>
              </w:rPr>
              <w:t>Controle dos recursos originários de transferências do Fundo Nacional do Desenvolvimento da Educação – FNDE, destinados ao Programa Dinheiro Direto na Escola (PDDE).</w:t>
            </w:r>
          </w:p>
        </w:tc>
      </w:tr>
      <w:tr w:rsidR="0004047C" w:rsidRPr="00507544" w14:paraId="40BDC9D0" w14:textId="77777777" w:rsidTr="0004047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8B270AD" w14:textId="77777777" w:rsidR="0004047C" w:rsidRPr="00507544" w:rsidRDefault="0004047C" w:rsidP="0004047C">
            <w:pPr>
              <w:jc w:val="center"/>
              <w:rPr>
                <w:bCs/>
              </w:rPr>
            </w:pPr>
            <w:r w:rsidRPr="00507544">
              <w:rPr>
                <w:bCs/>
              </w:rPr>
              <w:t>2552</w:t>
            </w:r>
          </w:p>
        </w:tc>
        <w:tc>
          <w:tcPr>
            <w:tcW w:w="770" w:type="dxa"/>
            <w:tcBorders>
              <w:left w:val="nil"/>
              <w:right w:val="nil"/>
            </w:tcBorders>
            <w:shd w:val="clear" w:color="auto" w:fill="FFFFFF" w:themeFill="background1"/>
            <w:vAlign w:val="center"/>
          </w:tcPr>
          <w:p w14:paraId="20997B69" w14:textId="77777777" w:rsidR="0004047C" w:rsidRPr="00507544" w:rsidRDefault="0004047C" w:rsidP="00755FD7">
            <w:pPr>
              <w:jc w:val="center"/>
              <w:rPr>
                <w:bCs/>
                <w:sz w:val="16"/>
              </w:rPr>
            </w:pPr>
            <w:r w:rsidRPr="00507544">
              <w:rPr>
                <w:bCs/>
              </w:rPr>
              <w:t>0000</w:t>
            </w:r>
          </w:p>
        </w:tc>
        <w:tc>
          <w:tcPr>
            <w:tcW w:w="4869" w:type="dxa"/>
            <w:shd w:val="clear" w:color="auto" w:fill="FFFFFF" w:themeFill="background1"/>
            <w:vAlign w:val="center"/>
          </w:tcPr>
          <w:p w14:paraId="3B202776" w14:textId="77777777" w:rsidR="0004047C" w:rsidRPr="00507544" w:rsidRDefault="0004047C" w:rsidP="00755FD7">
            <w:pPr>
              <w:ind w:left="94" w:right="43"/>
              <w:rPr>
                <w:bCs/>
              </w:rPr>
            </w:pPr>
            <w:r w:rsidRPr="00507544">
              <w:rPr>
                <w:bCs/>
              </w:rPr>
              <w:t>Transferências de Recursos do FNDE Referentes ao Programa Nacional de Alimentação Escolar (PNAE)</w:t>
            </w:r>
          </w:p>
        </w:tc>
        <w:tc>
          <w:tcPr>
            <w:tcW w:w="8640" w:type="dxa"/>
            <w:shd w:val="clear" w:color="auto" w:fill="FFFFFF" w:themeFill="background1"/>
            <w:vAlign w:val="center"/>
          </w:tcPr>
          <w:p w14:paraId="5B96BC2C" w14:textId="77777777" w:rsidR="0004047C" w:rsidRPr="00507544" w:rsidRDefault="0004047C" w:rsidP="00755FD7">
            <w:pPr>
              <w:jc w:val="both"/>
              <w:rPr>
                <w:bCs/>
              </w:rPr>
            </w:pPr>
            <w:r w:rsidRPr="00507544">
              <w:rPr>
                <w:bCs/>
              </w:rPr>
              <w:t>Controle dos recursos originários de transferências do Fundo Nacional do Desenvolvimento da Educação – FNDE, destinados ao Programa Nacional de Alimentação Escolar (PNAE).</w:t>
            </w:r>
          </w:p>
        </w:tc>
      </w:tr>
      <w:tr w:rsidR="0004047C" w:rsidRPr="00507544" w14:paraId="7CBF765F" w14:textId="77777777" w:rsidTr="0004047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BF404A2" w14:textId="77777777" w:rsidR="0004047C" w:rsidRPr="00507544" w:rsidRDefault="0004047C" w:rsidP="0004047C">
            <w:pPr>
              <w:jc w:val="center"/>
              <w:rPr>
                <w:bCs/>
              </w:rPr>
            </w:pPr>
            <w:r w:rsidRPr="00507544">
              <w:rPr>
                <w:bCs/>
              </w:rPr>
              <w:t>2553</w:t>
            </w:r>
          </w:p>
        </w:tc>
        <w:tc>
          <w:tcPr>
            <w:tcW w:w="770" w:type="dxa"/>
            <w:tcBorders>
              <w:left w:val="nil"/>
              <w:right w:val="nil"/>
            </w:tcBorders>
            <w:shd w:val="clear" w:color="auto" w:fill="FFFFFF" w:themeFill="background1"/>
            <w:vAlign w:val="center"/>
          </w:tcPr>
          <w:p w14:paraId="6B628D0C" w14:textId="77777777" w:rsidR="0004047C" w:rsidRPr="00507544" w:rsidRDefault="0004047C" w:rsidP="00755FD7">
            <w:pPr>
              <w:jc w:val="center"/>
              <w:rPr>
                <w:bCs/>
                <w:sz w:val="16"/>
              </w:rPr>
            </w:pPr>
            <w:r w:rsidRPr="00507544">
              <w:rPr>
                <w:bCs/>
              </w:rPr>
              <w:t>0000</w:t>
            </w:r>
          </w:p>
        </w:tc>
        <w:tc>
          <w:tcPr>
            <w:tcW w:w="4869" w:type="dxa"/>
            <w:shd w:val="clear" w:color="auto" w:fill="FFFFFF" w:themeFill="background1"/>
            <w:vAlign w:val="center"/>
          </w:tcPr>
          <w:p w14:paraId="3EC9E92A" w14:textId="77777777" w:rsidR="0004047C" w:rsidRPr="00507544" w:rsidRDefault="0004047C" w:rsidP="00755FD7">
            <w:pPr>
              <w:ind w:left="94" w:right="43"/>
              <w:rPr>
                <w:bCs/>
              </w:rPr>
            </w:pPr>
            <w:r w:rsidRPr="00507544">
              <w:rPr>
                <w:bCs/>
              </w:rPr>
              <w:t>Transferências de Recursos do FNDE Referentes ao Programa Nacional de Apoio ao Transporte Escolar (PNATE)</w:t>
            </w:r>
          </w:p>
        </w:tc>
        <w:tc>
          <w:tcPr>
            <w:tcW w:w="8640" w:type="dxa"/>
            <w:shd w:val="clear" w:color="auto" w:fill="FFFFFF" w:themeFill="background1"/>
            <w:vAlign w:val="center"/>
          </w:tcPr>
          <w:p w14:paraId="6302C7FF" w14:textId="77777777" w:rsidR="0004047C" w:rsidRPr="00507544" w:rsidRDefault="0004047C" w:rsidP="00755FD7">
            <w:pPr>
              <w:jc w:val="both"/>
              <w:rPr>
                <w:bCs/>
              </w:rPr>
            </w:pPr>
            <w:r w:rsidRPr="00507544">
              <w:rPr>
                <w:bCs/>
              </w:rPr>
              <w:t>Controle dos recursos originários de transferências do Fundo Nacional do Desenvolvimento da Educação – FNDE, destinados ao Programa Nacional de Apoio ao Transporte Escolar (PNATE).</w:t>
            </w:r>
          </w:p>
        </w:tc>
      </w:tr>
      <w:tr w:rsidR="0004047C" w:rsidRPr="00507544" w14:paraId="13516092" w14:textId="77777777" w:rsidTr="0004047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82D1A90" w14:textId="77777777" w:rsidR="0004047C" w:rsidRPr="00507544" w:rsidRDefault="0004047C" w:rsidP="0004047C">
            <w:pPr>
              <w:jc w:val="center"/>
              <w:rPr>
                <w:bCs/>
              </w:rPr>
            </w:pPr>
            <w:r w:rsidRPr="00507544">
              <w:rPr>
                <w:bCs/>
              </w:rPr>
              <w:t>2569</w:t>
            </w:r>
          </w:p>
        </w:tc>
        <w:tc>
          <w:tcPr>
            <w:tcW w:w="770" w:type="dxa"/>
            <w:tcBorders>
              <w:left w:val="nil"/>
              <w:right w:val="nil"/>
            </w:tcBorders>
            <w:shd w:val="clear" w:color="auto" w:fill="FFFFFF" w:themeFill="background1"/>
            <w:vAlign w:val="center"/>
          </w:tcPr>
          <w:p w14:paraId="5560F07C" w14:textId="77777777" w:rsidR="0004047C" w:rsidRPr="00507544" w:rsidRDefault="0004047C" w:rsidP="00755FD7">
            <w:pPr>
              <w:jc w:val="center"/>
              <w:rPr>
                <w:bCs/>
                <w:sz w:val="16"/>
              </w:rPr>
            </w:pPr>
            <w:r w:rsidRPr="00507544">
              <w:rPr>
                <w:bCs/>
              </w:rPr>
              <w:t>0000</w:t>
            </w:r>
          </w:p>
        </w:tc>
        <w:tc>
          <w:tcPr>
            <w:tcW w:w="4869" w:type="dxa"/>
            <w:shd w:val="clear" w:color="auto" w:fill="FFFFFF" w:themeFill="background1"/>
            <w:vAlign w:val="center"/>
          </w:tcPr>
          <w:p w14:paraId="02F6ADA7" w14:textId="77777777" w:rsidR="0004047C" w:rsidRPr="00507544" w:rsidRDefault="0004047C" w:rsidP="00755FD7">
            <w:pPr>
              <w:ind w:left="94" w:right="43"/>
              <w:rPr>
                <w:bCs/>
              </w:rPr>
            </w:pPr>
            <w:r w:rsidRPr="00507544">
              <w:rPr>
                <w:bCs/>
              </w:rPr>
              <w:t>Outras Transferências de Recursos do FNDE</w:t>
            </w:r>
          </w:p>
        </w:tc>
        <w:tc>
          <w:tcPr>
            <w:tcW w:w="8640" w:type="dxa"/>
            <w:shd w:val="clear" w:color="auto" w:fill="FFFFFF" w:themeFill="background1"/>
            <w:vAlign w:val="center"/>
          </w:tcPr>
          <w:p w14:paraId="4C7082A9" w14:textId="77777777" w:rsidR="0004047C" w:rsidRPr="00507544" w:rsidRDefault="0004047C" w:rsidP="00755FD7">
            <w:pPr>
              <w:jc w:val="both"/>
              <w:rPr>
                <w:bCs/>
              </w:rPr>
            </w:pPr>
            <w:r w:rsidRPr="00507544">
              <w:rPr>
                <w:bCs/>
              </w:rPr>
              <w:t>Controle dos demais recursos originários de transferências do Fundo Nacional do Desenvolvimento da Educação – FNDE.</w:t>
            </w:r>
          </w:p>
        </w:tc>
      </w:tr>
      <w:tr w:rsidR="0004047C" w:rsidRPr="00507544" w14:paraId="35AB5AE7" w14:textId="77777777" w:rsidTr="0004047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3F27CFC" w14:textId="77777777" w:rsidR="0004047C" w:rsidRPr="00507544" w:rsidRDefault="0004047C" w:rsidP="0004047C">
            <w:pPr>
              <w:jc w:val="center"/>
              <w:rPr>
                <w:bCs/>
              </w:rPr>
            </w:pPr>
            <w:r w:rsidRPr="00507544">
              <w:rPr>
                <w:bCs/>
              </w:rPr>
              <w:t>2570</w:t>
            </w:r>
          </w:p>
        </w:tc>
        <w:tc>
          <w:tcPr>
            <w:tcW w:w="770" w:type="dxa"/>
            <w:tcBorders>
              <w:left w:val="nil"/>
              <w:right w:val="nil"/>
            </w:tcBorders>
            <w:shd w:val="clear" w:color="auto" w:fill="FFFFFF" w:themeFill="background1"/>
            <w:vAlign w:val="center"/>
          </w:tcPr>
          <w:p w14:paraId="78B18F02" w14:textId="77777777" w:rsidR="0004047C" w:rsidRPr="00507544" w:rsidRDefault="0004047C" w:rsidP="00755FD7">
            <w:pPr>
              <w:jc w:val="center"/>
              <w:rPr>
                <w:bCs/>
                <w:sz w:val="16"/>
              </w:rPr>
            </w:pPr>
            <w:r w:rsidRPr="00507544">
              <w:rPr>
                <w:bCs/>
              </w:rPr>
              <w:t>0000</w:t>
            </w:r>
          </w:p>
        </w:tc>
        <w:tc>
          <w:tcPr>
            <w:tcW w:w="4869" w:type="dxa"/>
            <w:shd w:val="clear" w:color="auto" w:fill="FFFFFF" w:themeFill="background1"/>
            <w:vAlign w:val="center"/>
          </w:tcPr>
          <w:p w14:paraId="4EC83A29" w14:textId="77777777" w:rsidR="0004047C" w:rsidRPr="00507544" w:rsidRDefault="0004047C" w:rsidP="00755FD7">
            <w:pPr>
              <w:ind w:left="94" w:right="43"/>
              <w:rPr>
                <w:bCs/>
              </w:rPr>
            </w:pPr>
            <w:r w:rsidRPr="00507544">
              <w:rPr>
                <w:bCs/>
              </w:rPr>
              <w:t>Transferências do Governo Federal referentes a Convênios e outros Repasses vinculados à Educação</w:t>
            </w:r>
          </w:p>
        </w:tc>
        <w:tc>
          <w:tcPr>
            <w:tcW w:w="8640" w:type="dxa"/>
            <w:shd w:val="clear" w:color="auto" w:fill="FFFFFF" w:themeFill="background1"/>
            <w:vAlign w:val="center"/>
          </w:tcPr>
          <w:p w14:paraId="726C093D" w14:textId="77777777" w:rsidR="0004047C" w:rsidRPr="00507544" w:rsidRDefault="0004047C" w:rsidP="00755FD7">
            <w:pPr>
              <w:jc w:val="both"/>
              <w:rPr>
                <w:bCs/>
              </w:rPr>
            </w:pPr>
            <w:r w:rsidRPr="00507544">
              <w:rPr>
                <w:bCs/>
              </w:rPr>
              <w:t>Controle dos recursos originários de transferências em decorrência da celebração de convênios, contratos de repasse e termos de parceria com a União, cuja destinação encontra-se vinculada a programas da educação.</w:t>
            </w:r>
          </w:p>
        </w:tc>
      </w:tr>
      <w:tr w:rsidR="0004047C" w:rsidRPr="00507544" w14:paraId="20CC09E6" w14:textId="77777777" w:rsidTr="0004047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9CB1F92" w14:textId="77777777" w:rsidR="0004047C" w:rsidRPr="00507544" w:rsidRDefault="0004047C" w:rsidP="0004047C">
            <w:pPr>
              <w:jc w:val="center"/>
              <w:rPr>
                <w:bCs/>
              </w:rPr>
            </w:pPr>
            <w:r w:rsidRPr="00507544">
              <w:rPr>
                <w:bCs/>
              </w:rPr>
              <w:t>2571</w:t>
            </w:r>
          </w:p>
        </w:tc>
        <w:tc>
          <w:tcPr>
            <w:tcW w:w="770" w:type="dxa"/>
            <w:tcBorders>
              <w:left w:val="nil"/>
              <w:right w:val="nil"/>
            </w:tcBorders>
            <w:shd w:val="clear" w:color="auto" w:fill="FFFFFF" w:themeFill="background1"/>
            <w:vAlign w:val="center"/>
          </w:tcPr>
          <w:p w14:paraId="5086DABC" w14:textId="77777777" w:rsidR="0004047C" w:rsidRPr="00507544" w:rsidRDefault="0004047C" w:rsidP="00755FD7">
            <w:pPr>
              <w:jc w:val="center"/>
              <w:rPr>
                <w:bCs/>
                <w:sz w:val="16"/>
              </w:rPr>
            </w:pPr>
            <w:r w:rsidRPr="00507544">
              <w:rPr>
                <w:bCs/>
              </w:rPr>
              <w:t>0000</w:t>
            </w:r>
          </w:p>
        </w:tc>
        <w:tc>
          <w:tcPr>
            <w:tcW w:w="4869" w:type="dxa"/>
            <w:shd w:val="clear" w:color="auto" w:fill="FFFFFF" w:themeFill="background1"/>
            <w:vAlign w:val="center"/>
          </w:tcPr>
          <w:p w14:paraId="60824F10" w14:textId="77777777" w:rsidR="0004047C" w:rsidRPr="00507544" w:rsidRDefault="0004047C" w:rsidP="00755FD7">
            <w:pPr>
              <w:ind w:left="94" w:right="43"/>
              <w:rPr>
                <w:bCs/>
              </w:rPr>
            </w:pPr>
            <w:r w:rsidRPr="00507544">
              <w:rPr>
                <w:bCs/>
              </w:rPr>
              <w:t>Transferências do Estado referentes a Convênios e outros Repasses vinculados à Educação</w:t>
            </w:r>
          </w:p>
        </w:tc>
        <w:tc>
          <w:tcPr>
            <w:tcW w:w="8640" w:type="dxa"/>
            <w:shd w:val="clear" w:color="auto" w:fill="FFFFFF" w:themeFill="background1"/>
            <w:vAlign w:val="center"/>
          </w:tcPr>
          <w:p w14:paraId="022000D1" w14:textId="77777777" w:rsidR="0004047C" w:rsidRPr="00507544" w:rsidRDefault="0004047C" w:rsidP="00755FD7">
            <w:pPr>
              <w:jc w:val="both"/>
              <w:rPr>
                <w:bCs/>
              </w:rPr>
            </w:pPr>
            <w:r w:rsidRPr="00507544">
              <w:rPr>
                <w:bCs/>
              </w:rPr>
              <w:t>Controle dos recursos originários de transferências em decorrência da celebração de convênios, contratos de repasse e termos de parceria com os Estados, cuja destinação encontra-se vinculada a programas da educação.</w:t>
            </w:r>
          </w:p>
        </w:tc>
      </w:tr>
      <w:tr w:rsidR="0004047C" w:rsidRPr="00507544" w14:paraId="4DB27625" w14:textId="77777777" w:rsidTr="0004047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EA48A55" w14:textId="77777777" w:rsidR="0004047C" w:rsidRPr="00507544" w:rsidRDefault="0004047C" w:rsidP="0004047C">
            <w:pPr>
              <w:jc w:val="center"/>
              <w:rPr>
                <w:bCs/>
              </w:rPr>
            </w:pPr>
            <w:r w:rsidRPr="00507544">
              <w:rPr>
                <w:bCs/>
              </w:rPr>
              <w:t>2572</w:t>
            </w:r>
          </w:p>
        </w:tc>
        <w:tc>
          <w:tcPr>
            <w:tcW w:w="770" w:type="dxa"/>
            <w:tcBorders>
              <w:left w:val="nil"/>
              <w:right w:val="nil"/>
            </w:tcBorders>
            <w:shd w:val="clear" w:color="auto" w:fill="FFFFFF" w:themeFill="background1"/>
            <w:vAlign w:val="center"/>
          </w:tcPr>
          <w:p w14:paraId="195BBE31" w14:textId="77777777" w:rsidR="0004047C" w:rsidRPr="00507544" w:rsidRDefault="0004047C" w:rsidP="00755FD7">
            <w:pPr>
              <w:jc w:val="center"/>
              <w:rPr>
                <w:bCs/>
                <w:sz w:val="16"/>
              </w:rPr>
            </w:pPr>
            <w:r w:rsidRPr="00507544">
              <w:rPr>
                <w:bCs/>
              </w:rPr>
              <w:t>0000</w:t>
            </w:r>
          </w:p>
        </w:tc>
        <w:tc>
          <w:tcPr>
            <w:tcW w:w="4869" w:type="dxa"/>
            <w:shd w:val="clear" w:color="auto" w:fill="FFFFFF" w:themeFill="background1"/>
            <w:vAlign w:val="center"/>
          </w:tcPr>
          <w:p w14:paraId="6F9C1312" w14:textId="77777777" w:rsidR="0004047C" w:rsidRPr="00507544" w:rsidRDefault="0004047C" w:rsidP="00755FD7">
            <w:pPr>
              <w:ind w:left="94" w:right="43"/>
              <w:rPr>
                <w:bCs/>
              </w:rPr>
            </w:pPr>
            <w:r w:rsidRPr="00507544">
              <w:rPr>
                <w:bCs/>
              </w:rPr>
              <w:t>Transferências de Municípios referentes a Convênios e outros Repasses vinculados à Educação</w:t>
            </w:r>
          </w:p>
        </w:tc>
        <w:tc>
          <w:tcPr>
            <w:tcW w:w="8640" w:type="dxa"/>
            <w:shd w:val="clear" w:color="auto" w:fill="FFFFFF" w:themeFill="background1"/>
            <w:vAlign w:val="center"/>
          </w:tcPr>
          <w:p w14:paraId="51949F5C" w14:textId="77777777" w:rsidR="0004047C" w:rsidRPr="00507544" w:rsidRDefault="0004047C" w:rsidP="00755FD7">
            <w:pPr>
              <w:jc w:val="both"/>
              <w:rPr>
                <w:bCs/>
              </w:rPr>
            </w:pPr>
            <w:r w:rsidRPr="00507544">
              <w:rPr>
                <w:bCs/>
              </w:rPr>
              <w:t>Controle dos recursos originários de transferências em decorrência da celebração de convênios, contratos de repasse e termos de parceria com outros municípios, cuja destinação encontra-se vinculada a programas da educação.</w:t>
            </w:r>
          </w:p>
        </w:tc>
      </w:tr>
      <w:tr w:rsidR="00B601C8" w:rsidRPr="00507544" w14:paraId="54214A96" w14:textId="77777777" w:rsidTr="00DD3528">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30CAA8A" w14:textId="1084C604" w:rsidR="00B601C8" w:rsidRPr="00507544" w:rsidRDefault="00B601C8" w:rsidP="00DD3528">
            <w:pPr>
              <w:jc w:val="center"/>
              <w:rPr>
                <w:bCs/>
              </w:rPr>
            </w:pPr>
            <w:r w:rsidRPr="00507544">
              <w:rPr>
                <w:bCs/>
              </w:rPr>
              <w:t>2573</w:t>
            </w:r>
          </w:p>
        </w:tc>
        <w:tc>
          <w:tcPr>
            <w:tcW w:w="770" w:type="dxa"/>
            <w:tcBorders>
              <w:left w:val="nil"/>
              <w:right w:val="nil"/>
            </w:tcBorders>
            <w:shd w:val="clear" w:color="auto" w:fill="FFFFFF" w:themeFill="background1"/>
            <w:vAlign w:val="center"/>
          </w:tcPr>
          <w:p w14:paraId="27F75D9B" w14:textId="77777777" w:rsidR="00B601C8" w:rsidRPr="00507544" w:rsidRDefault="00B601C8" w:rsidP="00DD3528">
            <w:pPr>
              <w:jc w:val="center"/>
              <w:rPr>
                <w:bCs/>
                <w:sz w:val="16"/>
              </w:rPr>
            </w:pPr>
            <w:r w:rsidRPr="00507544">
              <w:rPr>
                <w:bCs/>
              </w:rPr>
              <w:t>0000</w:t>
            </w:r>
          </w:p>
        </w:tc>
        <w:tc>
          <w:tcPr>
            <w:tcW w:w="4869" w:type="dxa"/>
            <w:shd w:val="clear" w:color="auto" w:fill="FFFFFF" w:themeFill="background1"/>
            <w:vAlign w:val="center"/>
          </w:tcPr>
          <w:p w14:paraId="57CEC53F" w14:textId="77777777" w:rsidR="00B601C8" w:rsidRPr="00507544" w:rsidRDefault="00B601C8" w:rsidP="00DD3528">
            <w:pPr>
              <w:rPr>
                <w:rFonts w:ascii="Times New Roman" w:eastAsia="Times New Roman" w:hAnsi="Times New Roman" w:cs="Times New Roman"/>
                <w:bCs/>
                <w:lang w:val="pt-BR" w:eastAsia="pt-BR" w:bidi="ar-SA"/>
              </w:rPr>
            </w:pPr>
            <w:r w:rsidRPr="00507544">
              <w:rPr>
                <w:rStyle w:val="fontstyle01"/>
                <w:bCs/>
                <w:color w:val="auto"/>
              </w:rPr>
              <w:t>Royalties e Participação Especial de Petróleo e Gás Natural Vinculados à Educação - Lei nº 12.858/2013</w:t>
            </w:r>
          </w:p>
        </w:tc>
        <w:tc>
          <w:tcPr>
            <w:tcW w:w="8640" w:type="dxa"/>
            <w:shd w:val="clear" w:color="auto" w:fill="FFFFFF" w:themeFill="background1"/>
            <w:vAlign w:val="center"/>
          </w:tcPr>
          <w:p w14:paraId="3271D5BC" w14:textId="77777777" w:rsidR="00B601C8" w:rsidRPr="00507544" w:rsidRDefault="00B601C8" w:rsidP="00DD3528">
            <w:pPr>
              <w:jc w:val="both"/>
              <w:rPr>
                <w:rFonts w:ascii="Times New Roman" w:eastAsia="Times New Roman" w:hAnsi="Times New Roman" w:cs="Times New Roman"/>
                <w:bCs/>
                <w:lang w:val="pt-BR" w:eastAsia="pt-BR" w:bidi="ar-SA"/>
              </w:rPr>
            </w:pPr>
            <w:r w:rsidRPr="00507544">
              <w:rPr>
                <w:rStyle w:val="fontstyle01"/>
                <w:bCs/>
                <w:color w:val="auto"/>
              </w:rPr>
              <w:t>Controle dos recursos vinculados à Educação, originários de transferências recebidas pelos entes, relativos a Royalties e Participação Especial com base no art. 2º da Lei nº 12.858/2013.</w:t>
            </w:r>
          </w:p>
        </w:tc>
      </w:tr>
      <w:tr w:rsidR="0004047C" w:rsidRPr="00507544" w14:paraId="252E8A9F" w14:textId="77777777" w:rsidTr="0004047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7539589" w14:textId="77777777" w:rsidR="0004047C" w:rsidRPr="00507544" w:rsidRDefault="0004047C" w:rsidP="0004047C">
            <w:pPr>
              <w:jc w:val="center"/>
              <w:rPr>
                <w:bCs/>
              </w:rPr>
            </w:pPr>
            <w:r w:rsidRPr="00507544">
              <w:rPr>
                <w:bCs/>
              </w:rPr>
              <w:t>2574</w:t>
            </w:r>
          </w:p>
        </w:tc>
        <w:tc>
          <w:tcPr>
            <w:tcW w:w="770" w:type="dxa"/>
            <w:tcBorders>
              <w:left w:val="nil"/>
              <w:right w:val="nil"/>
            </w:tcBorders>
            <w:shd w:val="clear" w:color="auto" w:fill="FFFFFF" w:themeFill="background1"/>
            <w:vAlign w:val="center"/>
          </w:tcPr>
          <w:p w14:paraId="4C9C7199" w14:textId="77777777" w:rsidR="0004047C" w:rsidRPr="00507544" w:rsidRDefault="0004047C" w:rsidP="00755FD7">
            <w:pPr>
              <w:jc w:val="center"/>
              <w:rPr>
                <w:bCs/>
                <w:sz w:val="16"/>
              </w:rPr>
            </w:pPr>
            <w:r w:rsidRPr="00507544">
              <w:rPr>
                <w:bCs/>
              </w:rPr>
              <w:t>0000</w:t>
            </w:r>
          </w:p>
        </w:tc>
        <w:tc>
          <w:tcPr>
            <w:tcW w:w="4869" w:type="dxa"/>
            <w:shd w:val="clear" w:color="auto" w:fill="FFFFFF" w:themeFill="background1"/>
            <w:vAlign w:val="center"/>
          </w:tcPr>
          <w:p w14:paraId="28BEE9B4" w14:textId="77777777" w:rsidR="0004047C" w:rsidRPr="00507544" w:rsidRDefault="0004047C" w:rsidP="00755FD7">
            <w:pPr>
              <w:ind w:left="94" w:right="43"/>
              <w:rPr>
                <w:bCs/>
              </w:rPr>
            </w:pPr>
            <w:r w:rsidRPr="00507544">
              <w:rPr>
                <w:bCs/>
              </w:rPr>
              <w:t>Operações de Crédito Vinculadas à Educação</w:t>
            </w:r>
          </w:p>
        </w:tc>
        <w:tc>
          <w:tcPr>
            <w:tcW w:w="8640" w:type="dxa"/>
            <w:shd w:val="clear" w:color="auto" w:fill="FFFFFF" w:themeFill="background1"/>
            <w:vAlign w:val="center"/>
          </w:tcPr>
          <w:p w14:paraId="3F18602E" w14:textId="77777777" w:rsidR="0004047C" w:rsidRPr="00507544" w:rsidRDefault="0004047C" w:rsidP="00755FD7">
            <w:pPr>
              <w:jc w:val="both"/>
              <w:rPr>
                <w:bCs/>
              </w:rPr>
            </w:pPr>
            <w:r w:rsidRPr="00507544">
              <w:rPr>
                <w:bCs/>
              </w:rPr>
              <w:t>Controle dos recursos originários de operações de crédito, cuja destinação encontra-se vinculada a programas da educação.</w:t>
            </w:r>
          </w:p>
        </w:tc>
      </w:tr>
      <w:tr w:rsidR="0004047C" w:rsidRPr="00507544" w14:paraId="5C88C46D" w14:textId="77777777" w:rsidTr="0004047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588BB4D" w14:textId="77777777" w:rsidR="0004047C" w:rsidRPr="00507544" w:rsidRDefault="0004047C" w:rsidP="0004047C">
            <w:pPr>
              <w:jc w:val="center"/>
              <w:rPr>
                <w:bCs/>
              </w:rPr>
            </w:pPr>
            <w:r w:rsidRPr="00507544">
              <w:rPr>
                <w:bCs/>
              </w:rPr>
              <w:lastRenderedPageBreak/>
              <w:t>2575</w:t>
            </w:r>
          </w:p>
        </w:tc>
        <w:tc>
          <w:tcPr>
            <w:tcW w:w="770" w:type="dxa"/>
            <w:tcBorders>
              <w:left w:val="nil"/>
              <w:right w:val="nil"/>
            </w:tcBorders>
            <w:shd w:val="clear" w:color="auto" w:fill="FFFFFF" w:themeFill="background1"/>
            <w:vAlign w:val="center"/>
          </w:tcPr>
          <w:p w14:paraId="69861BAA" w14:textId="77777777" w:rsidR="0004047C" w:rsidRPr="00507544" w:rsidRDefault="0004047C" w:rsidP="00755FD7">
            <w:pPr>
              <w:jc w:val="center"/>
              <w:rPr>
                <w:bCs/>
                <w:sz w:val="16"/>
              </w:rPr>
            </w:pPr>
            <w:r w:rsidRPr="00507544">
              <w:rPr>
                <w:bCs/>
              </w:rPr>
              <w:t>0000</w:t>
            </w:r>
          </w:p>
        </w:tc>
        <w:tc>
          <w:tcPr>
            <w:tcW w:w="4869" w:type="dxa"/>
            <w:shd w:val="clear" w:color="auto" w:fill="FFFFFF" w:themeFill="background1"/>
            <w:vAlign w:val="center"/>
          </w:tcPr>
          <w:p w14:paraId="58E0266B" w14:textId="77777777" w:rsidR="0004047C" w:rsidRPr="00507544" w:rsidRDefault="0004047C" w:rsidP="00755FD7">
            <w:pPr>
              <w:ind w:left="94" w:right="43"/>
              <w:rPr>
                <w:bCs/>
              </w:rPr>
            </w:pPr>
            <w:r w:rsidRPr="00507544">
              <w:rPr>
                <w:bCs/>
              </w:rPr>
              <w:t>Outras Transferências de Convênios e Instrumentos Congêneres vinculados à Educação</w:t>
            </w:r>
          </w:p>
        </w:tc>
        <w:tc>
          <w:tcPr>
            <w:tcW w:w="8640" w:type="dxa"/>
            <w:shd w:val="clear" w:color="auto" w:fill="FFFFFF" w:themeFill="background1"/>
            <w:vAlign w:val="center"/>
          </w:tcPr>
          <w:p w14:paraId="2A2EB2A9" w14:textId="77777777" w:rsidR="0004047C" w:rsidRPr="00507544" w:rsidRDefault="0004047C" w:rsidP="00755FD7">
            <w:pPr>
              <w:jc w:val="both"/>
              <w:rPr>
                <w:bCs/>
              </w:rPr>
            </w:pPr>
            <w:r w:rsidRPr="00507544">
              <w:rPr>
                <w:bCs/>
              </w:rPr>
              <w:t>Controle dos recursos originários de transferências de entidades privadas, estrangeiras ou multigovernamentais em virtude de assinatura de convênios e instrumentos congêneres, cuja destinação encontra-se vinculada a programas de educação.</w:t>
            </w:r>
          </w:p>
        </w:tc>
      </w:tr>
      <w:tr w:rsidR="0004047C" w:rsidRPr="00507544" w14:paraId="109FAE0A" w14:textId="77777777" w:rsidTr="0004047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5E46AEF" w14:textId="77777777" w:rsidR="0004047C" w:rsidRPr="00507544" w:rsidRDefault="0004047C" w:rsidP="0004047C">
            <w:pPr>
              <w:jc w:val="center"/>
              <w:rPr>
                <w:bCs/>
              </w:rPr>
            </w:pPr>
            <w:r w:rsidRPr="00507544">
              <w:rPr>
                <w:bCs/>
              </w:rPr>
              <w:t>2576</w:t>
            </w:r>
          </w:p>
        </w:tc>
        <w:tc>
          <w:tcPr>
            <w:tcW w:w="770" w:type="dxa"/>
            <w:tcBorders>
              <w:left w:val="nil"/>
              <w:right w:val="nil"/>
            </w:tcBorders>
            <w:shd w:val="clear" w:color="auto" w:fill="FFFFFF" w:themeFill="background1"/>
            <w:vAlign w:val="center"/>
          </w:tcPr>
          <w:p w14:paraId="26E7046E" w14:textId="77777777" w:rsidR="0004047C" w:rsidRPr="00507544" w:rsidRDefault="0004047C" w:rsidP="00755FD7">
            <w:pPr>
              <w:jc w:val="center"/>
              <w:rPr>
                <w:bCs/>
                <w:sz w:val="16"/>
              </w:rPr>
            </w:pPr>
            <w:r w:rsidRPr="00507544">
              <w:rPr>
                <w:bCs/>
              </w:rPr>
              <w:t>0000</w:t>
            </w:r>
          </w:p>
        </w:tc>
        <w:tc>
          <w:tcPr>
            <w:tcW w:w="4869" w:type="dxa"/>
            <w:shd w:val="clear" w:color="auto" w:fill="FFFFFF" w:themeFill="background1"/>
            <w:vAlign w:val="center"/>
          </w:tcPr>
          <w:p w14:paraId="07A1ACE2" w14:textId="77777777" w:rsidR="0004047C" w:rsidRPr="00507544" w:rsidRDefault="0004047C" w:rsidP="00755FD7">
            <w:pPr>
              <w:ind w:left="94" w:right="43"/>
              <w:rPr>
                <w:bCs/>
              </w:rPr>
            </w:pPr>
            <w:r w:rsidRPr="00507544">
              <w:rPr>
                <w:bCs/>
              </w:rPr>
              <w:t>Transferências de Recursos dos Estados para programas de educação</w:t>
            </w:r>
          </w:p>
        </w:tc>
        <w:tc>
          <w:tcPr>
            <w:tcW w:w="8640" w:type="dxa"/>
            <w:shd w:val="clear" w:color="auto" w:fill="FFFFFF" w:themeFill="background1"/>
            <w:vAlign w:val="center"/>
          </w:tcPr>
          <w:p w14:paraId="60720110" w14:textId="77777777" w:rsidR="0004047C" w:rsidRPr="00507544" w:rsidRDefault="0004047C" w:rsidP="00755FD7">
            <w:pPr>
              <w:jc w:val="both"/>
              <w:rPr>
                <w:bCs/>
              </w:rPr>
            </w:pPr>
            <w:r w:rsidRPr="00507544">
              <w:rPr>
                <w:bCs/>
              </w:rPr>
              <w:t>Controle dos recursos transferidos pelos Estados para programas de educação, que não decorram de celebração de convênios, contratos de repasse e termos de parceria.</w:t>
            </w:r>
          </w:p>
        </w:tc>
      </w:tr>
      <w:tr w:rsidR="0004047C" w:rsidRPr="00507544" w14:paraId="755941E7" w14:textId="77777777" w:rsidTr="0004047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8E46656" w14:textId="77777777" w:rsidR="0004047C" w:rsidRPr="00507544" w:rsidRDefault="0004047C" w:rsidP="0004047C">
            <w:pPr>
              <w:jc w:val="center"/>
              <w:rPr>
                <w:bCs/>
              </w:rPr>
            </w:pPr>
            <w:r w:rsidRPr="00507544">
              <w:rPr>
                <w:bCs/>
              </w:rPr>
              <w:t>2599</w:t>
            </w:r>
          </w:p>
        </w:tc>
        <w:tc>
          <w:tcPr>
            <w:tcW w:w="770" w:type="dxa"/>
            <w:tcBorders>
              <w:left w:val="nil"/>
              <w:right w:val="nil"/>
            </w:tcBorders>
            <w:shd w:val="clear" w:color="auto" w:fill="FFFFFF" w:themeFill="background1"/>
            <w:vAlign w:val="center"/>
          </w:tcPr>
          <w:p w14:paraId="4D36CDA1" w14:textId="77777777" w:rsidR="0004047C" w:rsidRPr="00507544" w:rsidRDefault="0004047C" w:rsidP="00755FD7">
            <w:pPr>
              <w:jc w:val="center"/>
              <w:rPr>
                <w:bCs/>
                <w:sz w:val="16"/>
              </w:rPr>
            </w:pPr>
            <w:r w:rsidRPr="00507544">
              <w:rPr>
                <w:bCs/>
              </w:rPr>
              <w:t>0000</w:t>
            </w:r>
          </w:p>
        </w:tc>
        <w:tc>
          <w:tcPr>
            <w:tcW w:w="4869" w:type="dxa"/>
            <w:shd w:val="clear" w:color="auto" w:fill="FFFFFF" w:themeFill="background1"/>
            <w:vAlign w:val="center"/>
          </w:tcPr>
          <w:p w14:paraId="4A7B71E7" w14:textId="77777777" w:rsidR="0004047C" w:rsidRPr="00507544" w:rsidRDefault="0004047C" w:rsidP="00755FD7">
            <w:pPr>
              <w:ind w:left="94" w:right="43"/>
              <w:rPr>
                <w:bCs/>
              </w:rPr>
            </w:pPr>
            <w:r w:rsidRPr="00507544">
              <w:rPr>
                <w:bCs/>
              </w:rPr>
              <w:t>Outros Recursos Vinculados à Educação</w:t>
            </w:r>
          </w:p>
        </w:tc>
        <w:tc>
          <w:tcPr>
            <w:tcW w:w="8640" w:type="dxa"/>
            <w:shd w:val="clear" w:color="auto" w:fill="FFFFFF" w:themeFill="background1"/>
            <w:vAlign w:val="center"/>
          </w:tcPr>
          <w:p w14:paraId="7CCD91A4" w14:textId="77777777" w:rsidR="0004047C" w:rsidRPr="00507544" w:rsidRDefault="0004047C" w:rsidP="00755FD7">
            <w:pPr>
              <w:jc w:val="both"/>
              <w:rPr>
                <w:bCs/>
              </w:rPr>
            </w:pPr>
            <w:r w:rsidRPr="00507544">
              <w:rPr>
                <w:bCs/>
              </w:rPr>
              <w:t>Controle dos demais recursos vinculados à Educação.</w:t>
            </w:r>
          </w:p>
        </w:tc>
      </w:tr>
      <w:tr w:rsidR="00175F2E" w:rsidRPr="00507544" w14:paraId="662D3AEA" w14:textId="77777777" w:rsidTr="00E767F0">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DAA1A6C" w14:textId="18321D9D" w:rsidR="00175F2E" w:rsidRPr="00507544" w:rsidRDefault="00175F2E" w:rsidP="00175F2E">
            <w:pPr>
              <w:jc w:val="center"/>
              <w:rPr>
                <w:bCs/>
              </w:rPr>
            </w:pPr>
            <w:r>
              <w:rPr>
                <w:b/>
              </w:rPr>
              <w:t>2</w:t>
            </w:r>
            <w:r w:rsidRPr="000D0997">
              <w:rPr>
                <w:b/>
              </w:rPr>
              <w:t>5</w:t>
            </w:r>
            <w:r>
              <w:rPr>
                <w:b/>
              </w:rPr>
              <w:t>99</w:t>
            </w:r>
          </w:p>
        </w:tc>
        <w:tc>
          <w:tcPr>
            <w:tcW w:w="770" w:type="dxa"/>
            <w:tcBorders>
              <w:left w:val="nil"/>
              <w:right w:val="nil"/>
            </w:tcBorders>
            <w:shd w:val="clear" w:color="auto" w:fill="FFFFFF" w:themeFill="background1"/>
            <w:vAlign w:val="center"/>
          </w:tcPr>
          <w:p w14:paraId="41C46951" w14:textId="3DB68B30" w:rsidR="00175F2E" w:rsidRPr="00507544" w:rsidRDefault="00175F2E" w:rsidP="00175F2E">
            <w:pPr>
              <w:jc w:val="center"/>
              <w:rPr>
                <w:bCs/>
              </w:rPr>
            </w:pPr>
            <w:r w:rsidRPr="000D0997">
              <w:rPr>
                <w:b/>
              </w:rPr>
              <w:t>3130</w:t>
            </w:r>
          </w:p>
        </w:tc>
        <w:tc>
          <w:tcPr>
            <w:tcW w:w="4869" w:type="dxa"/>
            <w:shd w:val="clear" w:color="auto" w:fill="FFFFFF" w:themeFill="background1"/>
            <w:vAlign w:val="center"/>
          </w:tcPr>
          <w:p w14:paraId="2709183A" w14:textId="1F067C44" w:rsidR="00175F2E" w:rsidRPr="00507544" w:rsidRDefault="00175F2E" w:rsidP="00175F2E">
            <w:pPr>
              <w:ind w:left="94" w:right="43"/>
              <w:rPr>
                <w:bCs/>
              </w:rPr>
            </w:pPr>
            <w:r w:rsidRPr="000D0997">
              <w:rPr>
                <w:b/>
              </w:rPr>
              <w:t>Identificação das Transferências da União decorrentes de emendas parlamentares de comissão</w:t>
            </w:r>
          </w:p>
        </w:tc>
        <w:tc>
          <w:tcPr>
            <w:tcW w:w="8640" w:type="dxa"/>
            <w:shd w:val="clear" w:color="auto" w:fill="FFFFFF" w:themeFill="background1"/>
            <w:vAlign w:val="bottom"/>
          </w:tcPr>
          <w:p w14:paraId="22F32DB5" w14:textId="56DA0FA6" w:rsidR="00175F2E" w:rsidRPr="00507544" w:rsidRDefault="00175F2E" w:rsidP="00175F2E">
            <w:pPr>
              <w:jc w:val="both"/>
              <w:rPr>
                <w:bCs/>
              </w:rPr>
            </w:pPr>
            <w:r w:rsidRPr="000D0997">
              <w:rPr>
                <w:b/>
              </w:rPr>
              <w:t xml:space="preserve">Identifica as transferências da União decorrentes de emendas parlamentares de comissão, na forma prevista no art. 44 da Resolução Nº 1, de 2006-CN. Esse marcador será associado às fontes de recursos referentes às transferências decorrentes dessas emendas, na fase da arrecadação da receita, no controle dos ativos e passivos e na fase de execução das despesas custeadas com esses recursos. </w:t>
            </w:r>
          </w:p>
        </w:tc>
      </w:tr>
      <w:tr w:rsidR="00175F2E" w:rsidRPr="00507544" w14:paraId="38D7D45A" w14:textId="77777777" w:rsidTr="00E767F0">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095F749" w14:textId="7A28A470" w:rsidR="00175F2E" w:rsidRPr="00507544" w:rsidRDefault="00175F2E" w:rsidP="00175F2E">
            <w:pPr>
              <w:jc w:val="center"/>
              <w:rPr>
                <w:bCs/>
              </w:rPr>
            </w:pPr>
            <w:r>
              <w:rPr>
                <w:b/>
              </w:rPr>
              <w:t>2</w:t>
            </w:r>
            <w:r w:rsidRPr="000D0997">
              <w:rPr>
                <w:b/>
              </w:rPr>
              <w:t>5</w:t>
            </w:r>
            <w:r>
              <w:rPr>
                <w:b/>
              </w:rPr>
              <w:t>99</w:t>
            </w:r>
          </w:p>
        </w:tc>
        <w:tc>
          <w:tcPr>
            <w:tcW w:w="770" w:type="dxa"/>
            <w:tcBorders>
              <w:left w:val="nil"/>
              <w:right w:val="nil"/>
            </w:tcBorders>
            <w:shd w:val="clear" w:color="auto" w:fill="FFFFFF" w:themeFill="background1"/>
            <w:vAlign w:val="center"/>
          </w:tcPr>
          <w:p w14:paraId="343C7EB1" w14:textId="711BD111" w:rsidR="00175F2E" w:rsidRPr="00507544" w:rsidRDefault="00175F2E" w:rsidP="00175F2E">
            <w:pPr>
              <w:jc w:val="center"/>
              <w:rPr>
                <w:bCs/>
              </w:rPr>
            </w:pPr>
            <w:r w:rsidRPr="000D0997">
              <w:rPr>
                <w:b/>
              </w:rPr>
              <w:t>3140</w:t>
            </w:r>
          </w:p>
        </w:tc>
        <w:tc>
          <w:tcPr>
            <w:tcW w:w="4869" w:type="dxa"/>
            <w:shd w:val="clear" w:color="auto" w:fill="FFFFFF" w:themeFill="background1"/>
            <w:vAlign w:val="center"/>
          </w:tcPr>
          <w:p w14:paraId="0FD5179B" w14:textId="533071A9" w:rsidR="00175F2E" w:rsidRPr="00507544" w:rsidRDefault="00175F2E" w:rsidP="00175F2E">
            <w:pPr>
              <w:ind w:left="94" w:right="43"/>
              <w:rPr>
                <w:bCs/>
              </w:rPr>
            </w:pPr>
            <w:r w:rsidRPr="000D0997">
              <w:rPr>
                <w:b/>
              </w:rPr>
              <w:t>Identificação das Transferências da União decorrentes de emendas parlamentares de relator</w:t>
            </w:r>
          </w:p>
        </w:tc>
        <w:tc>
          <w:tcPr>
            <w:tcW w:w="8640" w:type="dxa"/>
            <w:shd w:val="clear" w:color="auto" w:fill="FFFFFF" w:themeFill="background1"/>
            <w:vAlign w:val="bottom"/>
          </w:tcPr>
          <w:p w14:paraId="7CF75DD6" w14:textId="04853D3C" w:rsidR="00175F2E" w:rsidRPr="00507544" w:rsidRDefault="00175F2E" w:rsidP="00175F2E">
            <w:pPr>
              <w:jc w:val="both"/>
              <w:rPr>
                <w:bCs/>
              </w:rPr>
            </w:pPr>
            <w:r w:rsidRPr="000D0997">
              <w:rPr>
                <w:b/>
              </w:rPr>
              <w:t>Identifica as transferências da União decorrentes de emendas parlamentares de relator, na forma prevista no art. 53 da Resolução Nº 1, de 2006-CN. Esse marcador será associado às fontes de recursos referentes às transferências decorrentes dessas emendas, na fase da arrecadação da receita, no controle dos ativos e passivos e na fase de execução das despesas custeadas com esses recursos.</w:t>
            </w:r>
          </w:p>
        </w:tc>
      </w:tr>
      <w:tr w:rsidR="00175F2E" w:rsidRPr="00507544" w14:paraId="111A0616" w14:textId="77777777" w:rsidTr="0004047C">
        <w:trPr>
          <w:cantSplit/>
          <w:trHeight w:val="451"/>
        </w:trPr>
        <w:tc>
          <w:tcPr>
            <w:tcW w:w="15134" w:type="dxa"/>
            <w:gridSpan w:val="4"/>
            <w:tcBorders>
              <w:top w:val="single" w:sz="4" w:space="0" w:color="auto"/>
              <w:left w:val="single" w:sz="4" w:space="0" w:color="auto"/>
              <w:bottom w:val="single" w:sz="4" w:space="0" w:color="auto"/>
            </w:tcBorders>
            <w:shd w:val="clear" w:color="auto" w:fill="BFBFBF" w:themeFill="background1" w:themeFillShade="BF"/>
            <w:vAlign w:val="center"/>
          </w:tcPr>
          <w:p w14:paraId="7C422889" w14:textId="77777777" w:rsidR="00175F2E" w:rsidRPr="00507544" w:rsidRDefault="00175F2E" w:rsidP="00175F2E">
            <w:pPr>
              <w:jc w:val="center"/>
              <w:rPr>
                <w:bCs/>
              </w:rPr>
            </w:pPr>
            <w:r w:rsidRPr="00507544">
              <w:rPr>
                <w:bCs/>
              </w:rPr>
              <w:t>RECURSOS VINCULADOS À SAÚDE</w:t>
            </w:r>
          </w:p>
        </w:tc>
      </w:tr>
      <w:tr w:rsidR="00175F2E" w:rsidRPr="00507544" w14:paraId="1C5ED21E" w14:textId="77777777" w:rsidTr="0004047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E682647" w14:textId="77777777" w:rsidR="00175F2E" w:rsidRPr="00507544" w:rsidRDefault="00175F2E" w:rsidP="00175F2E">
            <w:pPr>
              <w:jc w:val="center"/>
              <w:rPr>
                <w:bCs/>
              </w:rPr>
            </w:pPr>
            <w:r w:rsidRPr="00507544">
              <w:rPr>
                <w:bCs/>
              </w:rPr>
              <w:t>2600</w:t>
            </w:r>
          </w:p>
        </w:tc>
        <w:tc>
          <w:tcPr>
            <w:tcW w:w="770" w:type="dxa"/>
            <w:tcBorders>
              <w:left w:val="nil"/>
              <w:right w:val="nil"/>
            </w:tcBorders>
            <w:shd w:val="clear" w:color="auto" w:fill="FFFFFF" w:themeFill="background1"/>
            <w:vAlign w:val="center"/>
          </w:tcPr>
          <w:p w14:paraId="6C9132AE" w14:textId="77777777" w:rsidR="00175F2E" w:rsidRPr="00507544" w:rsidRDefault="00175F2E" w:rsidP="00175F2E">
            <w:pPr>
              <w:jc w:val="center"/>
              <w:rPr>
                <w:bCs/>
                <w:sz w:val="16"/>
              </w:rPr>
            </w:pPr>
            <w:r w:rsidRPr="00507544">
              <w:rPr>
                <w:bCs/>
              </w:rPr>
              <w:t>0000</w:t>
            </w:r>
          </w:p>
        </w:tc>
        <w:tc>
          <w:tcPr>
            <w:tcW w:w="4869" w:type="dxa"/>
            <w:shd w:val="clear" w:color="auto" w:fill="FFFFFF" w:themeFill="background1"/>
            <w:vAlign w:val="center"/>
          </w:tcPr>
          <w:p w14:paraId="19522297" w14:textId="77777777" w:rsidR="00175F2E" w:rsidRPr="00507544" w:rsidRDefault="00175F2E" w:rsidP="00175F2E">
            <w:pPr>
              <w:ind w:left="94" w:right="43"/>
              <w:rPr>
                <w:bCs/>
              </w:rPr>
            </w:pPr>
            <w:r w:rsidRPr="00507544">
              <w:rPr>
                <w:bCs/>
              </w:rPr>
              <w:t>Transferências Fundo a Fundo de Recursos do SUS provenientes do Governo Federal - Bloco de Manutenção das Ações e Serviços Públicos de Saúde</w:t>
            </w:r>
          </w:p>
        </w:tc>
        <w:tc>
          <w:tcPr>
            <w:tcW w:w="8640" w:type="dxa"/>
            <w:shd w:val="clear" w:color="auto" w:fill="FFFFFF" w:themeFill="background1"/>
            <w:vAlign w:val="center"/>
          </w:tcPr>
          <w:p w14:paraId="7F05CB8D" w14:textId="77777777" w:rsidR="00175F2E" w:rsidRPr="00507544" w:rsidRDefault="00175F2E" w:rsidP="00175F2E">
            <w:pPr>
              <w:jc w:val="both"/>
              <w:rPr>
                <w:bCs/>
              </w:rPr>
            </w:pPr>
            <w:r w:rsidRPr="00507544">
              <w:rPr>
                <w:bCs/>
              </w:rPr>
              <w:t>Controle dos recursos originários de transferências do Fundo Nacional de Saúde, referentes ao Sistema Único de Saúde (SUS) e relacionados ao Bloco de Manutenção das Ações e Serviços Públicos de Saúde.</w:t>
            </w:r>
          </w:p>
        </w:tc>
      </w:tr>
      <w:tr w:rsidR="00175F2E" w:rsidRPr="00507544" w14:paraId="5D5B8E6F" w14:textId="77777777" w:rsidTr="0004047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CAF7FF8" w14:textId="77777777" w:rsidR="00175F2E" w:rsidRPr="00507544" w:rsidRDefault="00175F2E" w:rsidP="00175F2E">
            <w:pPr>
              <w:jc w:val="center"/>
              <w:rPr>
                <w:bCs/>
              </w:rPr>
            </w:pPr>
            <w:r w:rsidRPr="00507544">
              <w:rPr>
                <w:bCs/>
              </w:rPr>
              <w:t>2601</w:t>
            </w:r>
          </w:p>
        </w:tc>
        <w:tc>
          <w:tcPr>
            <w:tcW w:w="770" w:type="dxa"/>
            <w:tcBorders>
              <w:left w:val="nil"/>
              <w:right w:val="nil"/>
            </w:tcBorders>
            <w:shd w:val="clear" w:color="auto" w:fill="FFFFFF" w:themeFill="background1"/>
            <w:vAlign w:val="center"/>
          </w:tcPr>
          <w:p w14:paraId="73CD3A56" w14:textId="77777777" w:rsidR="00175F2E" w:rsidRPr="00507544" w:rsidRDefault="00175F2E" w:rsidP="00175F2E">
            <w:pPr>
              <w:jc w:val="center"/>
              <w:rPr>
                <w:bCs/>
                <w:sz w:val="16"/>
              </w:rPr>
            </w:pPr>
            <w:r w:rsidRPr="00507544">
              <w:rPr>
                <w:bCs/>
              </w:rPr>
              <w:t>0000</w:t>
            </w:r>
          </w:p>
        </w:tc>
        <w:tc>
          <w:tcPr>
            <w:tcW w:w="4869" w:type="dxa"/>
            <w:shd w:val="clear" w:color="auto" w:fill="FFFFFF" w:themeFill="background1"/>
            <w:vAlign w:val="center"/>
          </w:tcPr>
          <w:p w14:paraId="2343EF27" w14:textId="77777777" w:rsidR="00175F2E" w:rsidRPr="00507544" w:rsidRDefault="00175F2E" w:rsidP="00175F2E">
            <w:pPr>
              <w:ind w:left="94" w:right="43"/>
              <w:rPr>
                <w:bCs/>
              </w:rPr>
            </w:pPr>
            <w:r w:rsidRPr="00507544">
              <w:rPr>
                <w:bCs/>
              </w:rPr>
              <w:t>Transferências Fundo a Fundo de Recursos do SUS provenientes do Governo Federal - Bloco de Estruturação da Rede de Serviços Públicos de Saúde</w:t>
            </w:r>
          </w:p>
        </w:tc>
        <w:tc>
          <w:tcPr>
            <w:tcW w:w="8640" w:type="dxa"/>
            <w:shd w:val="clear" w:color="auto" w:fill="FFFFFF" w:themeFill="background1"/>
            <w:vAlign w:val="center"/>
          </w:tcPr>
          <w:p w14:paraId="003A7307" w14:textId="77777777" w:rsidR="00175F2E" w:rsidRPr="00507544" w:rsidRDefault="00175F2E" w:rsidP="00175F2E">
            <w:pPr>
              <w:jc w:val="both"/>
              <w:rPr>
                <w:bCs/>
              </w:rPr>
            </w:pPr>
            <w:r w:rsidRPr="00507544">
              <w:rPr>
                <w:bCs/>
              </w:rPr>
              <w:t>Controle dos recursos originários de transferências do Fundo Nacional de Saúde, referentes ao Sistema Único de Saúde (SUS) e relacionados ao Bloco de Estruturação na Rede de Serviços Públicos de Saúde.</w:t>
            </w:r>
          </w:p>
        </w:tc>
      </w:tr>
      <w:tr w:rsidR="00175F2E" w:rsidRPr="00507544" w14:paraId="056DA775" w14:textId="77777777" w:rsidTr="0004047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C742FB0" w14:textId="77777777" w:rsidR="00175F2E" w:rsidRPr="00507544" w:rsidRDefault="00175F2E" w:rsidP="00175F2E">
            <w:pPr>
              <w:jc w:val="center"/>
              <w:rPr>
                <w:bCs/>
              </w:rPr>
            </w:pPr>
            <w:r w:rsidRPr="00507544">
              <w:rPr>
                <w:bCs/>
              </w:rPr>
              <w:t>2602</w:t>
            </w:r>
          </w:p>
        </w:tc>
        <w:tc>
          <w:tcPr>
            <w:tcW w:w="770" w:type="dxa"/>
            <w:tcBorders>
              <w:left w:val="nil"/>
              <w:right w:val="nil"/>
            </w:tcBorders>
            <w:shd w:val="clear" w:color="auto" w:fill="FFFFFF" w:themeFill="background1"/>
            <w:vAlign w:val="center"/>
          </w:tcPr>
          <w:p w14:paraId="3056425D" w14:textId="77777777" w:rsidR="00175F2E" w:rsidRPr="00507544" w:rsidRDefault="00175F2E" w:rsidP="00175F2E">
            <w:pPr>
              <w:jc w:val="center"/>
              <w:rPr>
                <w:bCs/>
                <w:sz w:val="16"/>
              </w:rPr>
            </w:pPr>
            <w:r w:rsidRPr="00507544">
              <w:rPr>
                <w:bCs/>
              </w:rPr>
              <w:t>0000</w:t>
            </w:r>
          </w:p>
        </w:tc>
        <w:tc>
          <w:tcPr>
            <w:tcW w:w="4869" w:type="dxa"/>
            <w:shd w:val="clear" w:color="auto" w:fill="FFFFFF" w:themeFill="background1"/>
            <w:vAlign w:val="center"/>
          </w:tcPr>
          <w:p w14:paraId="783CB1F0" w14:textId="77777777" w:rsidR="00175F2E" w:rsidRPr="00507544" w:rsidRDefault="00175F2E" w:rsidP="00175F2E">
            <w:pPr>
              <w:ind w:left="94" w:right="43"/>
              <w:rPr>
                <w:bCs/>
              </w:rPr>
            </w:pPr>
            <w:r w:rsidRPr="00507544">
              <w:rPr>
                <w:bCs/>
              </w:rPr>
              <w:t>Transferências Fundo a Fundo de Recursos do SUS provenientes do Governo Federal - Bloco de Manutenção das Ações e Serviços Públicos de Saúde – Recursos destinados ao enfrentamento da COVID-19 no bojo da ação 21C0.</w:t>
            </w:r>
          </w:p>
        </w:tc>
        <w:tc>
          <w:tcPr>
            <w:tcW w:w="8640" w:type="dxa"/>
            <w:shd w:val="clear" w:color="auto" w:fill="FFFFFF" w:themeFill="background1"/>
            <w:vAlign w:val="center"/>
          </w:tcPr>
          <w:p w14:paraId="4B834151" w14:textId="77777777" w:rsidR="00175F2E" w:rsidRPr="00507544" w:rsidRDefault="00175F2E" w:rsidP="00175F2E">
            <w:pPr>
              <w:jc w:val="both"/>
              <w:rPr>
                <w:bCs/>
              </w:rPr>
            </w:pPr>
            <w:r w:rsidRPr="00507544">
              <w:rPr>
                <w:bCs/>
              </w:rPr>
              <w:t>Controle dos recursos originários de transferências do Fundo Nacional de Saúde, referentes ao Sistema Único de Saúde (SUS), relacionados ao Bloco de Manutenção das Ações e Serviços Públicos de Saúde, e destinados ao enfrentamento da COVID-19 no bojo da ação 21C0 do orçamento da União.</w:t>
            </w:r>
          </w:p>
        </w:tc>
      </w:tr>
      <w:tr w:rsidR="00175F2E" w:rsidRPr="00507544" w14:paraId="45A3B57E" w14:textId="77777777" w:rsidTr="0004047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ABDDD9D" w14:textId="77777777" w:rsidR="00175F2E" w:rsidRPr="00507544" w:rsidRDefault="00175F2E" w:rsidP="00175F2E">
            <w:pPr>
              <w:jc w:val="center"/>
              <w:rPr>
                <w:bCs/>
              </w:rPr>
            </w:pPr>
            <w:r w:rsidRPr="00507544">
              <w:rPr>
                <w:bCs/>
              </w:rPr>
              <w:t>2603</w:t>
            </w:r>
          </w:p>
        </w:tc>
        <w:tc>
          <w:tcPr>
            <w:tcW w:w="770" w:type="dxa"/>
            <w:tcBorders>
              <w:left w:val="nil"/>
              <w:right w:val="nil"/>
            </w:tcBorders>
            <w:shd w:val="clear" w:color="auto" w:fill="FFFFFF" w:themeFill="background1"/>
            <w:vAlign w:val="center"/>
          </w:tcPr>
          <w:p w14:paraId="40EBAD05" w14:textId="77777777" w:rsidR="00175F2E" w:rsidRPr="00507544" w:rsidRDefault="00175F2E" w:rsidP="00175F2E">
            <w:pPr>
              <w:jc w:val="center"/>
              <w:rPr>
                <w:bCs/>
                <w:sz w:val="16"/>
              </w:rPr>
            </w:pPr>
            <w:r w:rsidRPr="00507544">
              <w:rPr>
                <w:bCs/>
              </w:rPr>
              <w:t>0000</w:t>
            </w:r>
          </w:p>
        </w:tc>
        <w:tc>
          <w:tcPr>
            <w:tcW w:w="4869" w:type="dxa"/>
            <w:shd w:val="clear" w:color="auto" w:fill="FFFFFF" w:themeFill="background1"/>
            <w:vAlign w:val="center"/>
          </w:tcPr>
          <w:p w14:paraId="2C59829E" w14:textId="77777777" w:rsidR="00175F2E" w:rsidRPr="00507544" w:rsidRDefault="00175F2E" w:rsidP="00175F2E">
            <w:pPr>
              <w:ind w:left="94" w:right="43"/>
              <w:rPr>
                <w:bCs/>
              </w:rPr>
            </w:pPr>
            <w:r w:rsidRPr="00507544">
              <w:rPr>
                <w:bCs/>
              </w:rPr>
              <w:t>Transferências Fundo a Fundo de Recursos do SUS provenientes do Governo Federal - Bloco de Estruturação da Rede de Serviços Públicos de Saúde – Recursos destinados ao enfrentamento da COVID-19 no bojo da ação 21C0.</w:t>
            </w:r>
          </w:p>
        </w:tc>
        <w:tc>
          <w:tcPr>
            <w:tcW w:w="8640" w:type="dxa"/>
            <w:shd w:val="clear" w:color="auto" w:fill="FFFFFF" w:themeFill="background1"/>
            <w:vAlign w:val="center"/>
          </w:tcPr>
          <w:p w14:paraId="00F4AD29" w14:textId="77777777" w:rsidR="00175F2E" w:rsidRPr="00507544" w:rsidRDefault="00175F2E" w:rsidP="00175F2E">
            <w:pPr>
              <w:jc w:val="both"/>
              <w:rPr>
                <w:bCs/>
              </w:rPr>
            </w:pPr>
            <w:r w:rsidRPr="00507544">
              <w:rPr>
                <w:bCs/>
              </w:rPr>
              <w:t>Controle dos recursos originários de transferências do Fundo Nacional de Saúde, referentes ao Sistema Único de Saúde (SUS), relacionados ao Bloco de Estruturação na Rede de Serviços Públicos de Saúde e destinados ao enfrentamento da COVID-19 no bojo da ação 21C0 do orçamento da União.</w:t>
            </w:r>
          </w:p>
        </w:tc>
      </w:tr>
      <w:tr w:rsidR="00175F2E" w:rsidRPr="00507544" w14:paraId="4FE78C49" w14:textId="77777777" w:rsidTr="0038408B">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B3CC41C" w14:textId="5B81163A" w:rsidR="00175F2E" w:rsidRPr="00507544" w:rsidRDefault="00175F2E" w:rsidP="00175F2E">
            <w:pPr>
              <w:jc w:val="center"/>
              <w:rPr>
                <w:bCs/>
              </w:rPr>
            </w:pPr>
            <w:r w:rsidRPr="00507544">
              <w:rPr>
                <w:bCs/>
              </w:rPr>
              <w:lastRenderedPageBreak/>
              <w:t>2604</w:t>
            </w:r>
          </w:p>
        </w:tc>
        <w:tc>
          <w:tcPr>
            <w:tcW w:w="770" w:type="dxa"/>
            <w:tcBorders>
              <w:left w:val="nil"/>
              <w:right w:val="nil"/>
            </w:tcBorders>
            <w:shd w:val="clear" w:color="auto" w:fill="FFFFFF" w:themeFill="background1"/>
            <w:vAlign w:val="center"/>
          </w:tcPr>
          <w:p w14:paraId="353C25A3" w14:textId="7CCD12A7" w:rsidR="00175F2E" w:rsidRPr="00507544" w:rsidRDefault="00175F2E" w:rsidP="00175F2E">
            <w:pPr>
              <w:jc w:val="center"/>
              <w:rPr>
                <w:bCs/>
              </w:rPr>
            </w:pPr>
            <w:r w:rsidRPr="00507544">
              <w:rPr>
                <w:bCs/>
              </w:rPr>
              <w:t>0000</w:t>
            </w:r>
          </w:p>
        </w:tc>
        <w:tc>
          <w:tcPr>
            <w:tcW w:w="4869" w:type="dxa"/>
            <w:shd w:val="clear" w:color="auto" w:fill="FFFFFF" w:themeFill="background1"/>
            <w:vAlign w:val="center"/>
          </w:tcPr>
          <w:p w14:paraId="5F7CB248" w14:textId="625194B1" w:rsidR="00175F2E" w:rsidRPr="00507544" w:rsidRDefault="00175F2E" w:rsidP="00175F2E">
            <w:pPr>
              <w:ind w:left="94" w:right="43"/>
              <w:rPr>
                <w:bCs/>
              </w:rPr>
            </w:pPr>
            <w:r w:rsidRPr="00507544">
              <w:rPr>
                <w:bCs/>
              </w:rPr>
              <w:t>Transferências provenientes do Governo Federal destinadas ao vencimento dos agentes comunitários de saúde e dos agentes de combate às endemias</w:t>
            </w:r>
          </w:p>
        </w:tc>
        <w:tc>
          <w:tcPr>
            <w:tcW w:w="8640" w:type="dxa"/>
            <w:shd w:val="clear" w:color="auto" w:fill="FFFFFF" w:themeFill="background1"/>
            <w:vAlign w:val="center"/>
          </w:tcPr>
          <w:p w14:paraId="4DD06CB7" w14:textId="6EC2263C" w:rsidR="00175F2E" w:rsidRPr="00507544" w:rsidRDefault="00175F2E" w:rsidP="00175F2E">
            <w:pPr>
              <w:rPr>
                <w:bCs/>
              </w:rPr>
            </w:pPr>
            <w:r w:rsidRPr="00507544">
              <w:rPr>
                <w:bCs/>
              </w:rPr>
              <w:t>Controle dos recursos originários do Governo Federal, referentes ao Sistema Único de Saúde (SUS), relacionados ao vencimento dos agentes comunitários de saúde e dos agentes de combate às endemias, nos termos do art. 198, §7ª da Constituição Federal.</w:t>
            </w:r>
          </w:p>
        </w:tc>
      </w:tr>
      <w:tr w:rsidR="00175F2E" w:rsidRPr="00507544" w14:paraId="652028ED" w14:textId="77777777" w:rsidTr="00DD3528">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D4C1A91" w14:textId="26B0EA58" w:rsidR="00175F2E" w:rsidRPr="00507544" w:rsidRDefault="00175F2E" w:rsidP="00175F2E">
            <w:pPr>
              <w:jc w:val="center"/>
              <w:rPr>
                <w:bCs/>
              </w:rPr>
            </w:pPr>
            <w:r w:rsidRPr="00507544">
              <w:rPr>
                <w:bCs/>
              </w:rPr>
              <w:t>2605</w:t>
            </w:r>
          </w:p>
        </w:tc>
        <w:tc>
          <w:tcPr>
            <w:tcW w:w="770" w:type="dxa"/>
            <w:tcBorders>
              <w:left w:val="nil"/>
              <w:right w:val="nil"/>
            </w:tcBorders>
            <w:shd w:val="clear" w:color="auto" w:fill="FFFFFF" w:themeFill="background1"/>
            <w:vAlign w:val="center"/>
          </w:tcPr>
          <w:p w14:paraId="6BA436EB" w14:textId="77777777" w:rsidR="00175F2E" w:rsidRPr="00507544" w:rsidRDefault="00175F2E" w:rsidP="00175F2E">
            <w:pPr>
              <w:jc w:val="center"/>
              <w:rPr>
                <w:bCs/>
              </w:rPr>
            </w:pPr>
            <w:r w:rsidRPr="00507544">
              <w:rPr>
                <w:bCs/>
              </w:rPr>
              <w:t>0000</w:t>
            </w:r>
          </w:p>
        </w:tc>
        <w:tc>
          <w:tcPr>
            <w:tcW w:w="4869" w:type="dxa"/>
            <w:shd w:val="clear" w:color="auto" w:fill="FFFFFF" w:themeFill="background1"/>
            <w:vAlign w:val="center"/>
          </w:tcPr>
          <w:p w14:paraId="15DBB429" w14:textId="77777777" w:rsidR="00175F2E" w:rsidRPr="00507544" w:rsidRDefault="00175F2E" w:rsidP="00175F2E">
            <w:pPr>
              <w:ind w:left="94" w:right="43"/>
              <w:rPr>
                <w:bCs/>
              </w:rPr>
            </w:pPr>
            <w:r w:rsidRPr="00507544">
              <w:rPr>
                <w:bCs/>
              </w:rPr>
              <w:t>Assistência financeira da União destinada à complementação ao pagamento dos pisos salariais para profissionais da enfermagem.</w:t>
            </w:r>
          </w:p>
        </w:tc>
        <w:tc>
          <w:tcPr>
            <w:tcW w:w="8640" w:type="dxa"/>
            <w:shd w:val="clear" w:color="auto" w:fill="FFFFFF" w:themeFill="background1"/>
            <w:vAlign w:val="center"/>
          </w:tcPr>
          <w:p w14:paraId="289B33D5" w14:textId="77777777" w:rsidR="00175F2E" w:rsidRPr="00507544" w:rsidRDefault="00175F2E" w:rsidP="00175F2E">
            <w:pPr>
              <w:jc w:val="both"/>
              <w:rPr>
                <w:bCs/>
              </w:rPr>
            </w:pPr>
            <w:r w:rsidRPr="00507544">
              <w:rPr>
                <w:bCs/>
              </w:rPr>
              <w:t>Controle dos recursos transferidos pela União, a título de assistência financeira complementar, para o cumprimento dos pisos salariais profissionais acionais para o enfermeiro, o técnico de enfermagem, o auxiliar de enfermagem e a parteira, conforme estabelecido pela CF/88, art. 198, §§12 a 15.</w:t>
            </w:r>
          </w:p>
        </w:tc>
      </w:tr>
      <w:tr w:rsidR="00175F2E" w:rsidRPr="00507544" w14:paraId="404F3CE8" w14:textId="77777777" w:rsidTr="0004047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4767413" w14:textId="77777777" w:rsidR="00175F2E" w:rsidRPr="00507544" w:rsidRDefault="00175F2E" w:rsidP="00175F2E">
            <w:pPr>
              <w:jc w:val="center"/>
              <w:rPr>
                <w:bCs/>
              </w:rPr>
            </w:pPr>
            <w:r w:rsidRPr="00507544">
              <w:rPr>
                <w:bCs/>
              </w:rPr>
              <w:t>2621</w:t>
            </w:r>
          </w:p>
        </w:tc>
        <w:tc>
          <w:tcPr>
            <w:tcW w:w="770" w:type="dxa"/>
            <w:tcBorders>
              <w:left w:val="nil"/>
              <w:right w:val="nil"/>
            </w:tcBorders>
            <w:shd w:val="clear" w:color="auto" w:fill="FFFFFF" w:themeFill="background1"/>
            <w:vAlign w:val="center"/>
          </w:tcPr>
          <w:p w14:paraId="3F4FBEEA" w14:textId="77777777" w:rsidR="00175F2E" w:rsidRPr="00507544" w:rsidRDefault="00175F2E" w:rsidP="00175F2E">
            <w:pPr>
              <w:jc w:val="center"/>
              <w:rPr>
                <w:bCs/>
                <w:sz w:val="16"/>
              </w:rPr>
            </w:pPr>
            <w:r w:rsidRPr="00507544">
              <w:rPr>
                <w:bCs/>
              </w:rPr>
              <w:t>0000</w:t>
            </w:r>
          </w:p>
        </w:tc>
        <w:tc>
          <w:tcPr>
            <w:tcW w:w="4869" w:type="dxa"/>
            <w:shd w:val="clear" w:color="auto" w:fill="FFFFFF" w:themeFill="background1"/>
            <w:vAlign w:val="center"/>
          </w:tcPr>
          <w:p w14:paraId="715BF1D1" w14:textId="77777777" w:rsidR="00175F2E" w:rsidRPr="00507544" w:rsidRDefault="00175F2E" w:rsidP="00175F2E">
            <w:pPr>
              <w:ind w:left="94" w:right="43"/>
              <w:rPr>
                <w:bCs/>
              </w:rPr>
            </w:pPr>
            <w:r w:rsidRPr="00507544">
              <w:rPr>
                <w:bCs/>
              </w:rPr>
              <w:t>Transferências Fundo a Fundo de Recursos do SUS provenientes do Governo Estadual</w:t>
            </w:r>
          </w:p>
        </w:tc>
        <w:tc>
          <w:tcPr>
            <w:tcW w:w="8640" w:type="dxa"/>
            <w:shd w:val="clear" w:color="auto" w:fill="FFFFFF" w:themeFill="background1"/>
            <w:vAlign w:val="center"/>
          </w:tcPr>
          <w:p w14:paraId="6F58E4D2" w14:textId="77777777" w:rsidR="00175F2E" w:rsidRPr="00507544" w:rsidRDefault="00175F2E" w:rsidP="00175F2E">
            <w:pPr>
              <w:jc w:val="both"/>
              <w:rPr>
                <w:bCs/>
              </w:rPr>
            </w:pPr>
            <w:r w:rsidRPr="00507544">
              <w:rPr>
                <w:bCs/>
              </w:rPr>
              <w:t>Controle dos recursos originários de transferências do Fundo Estadual de Saúde, referentes ao Sistema Único de Saúde (SUS).</w:t>
            </w:r>
          </w:p>
        </w:tc>
      </w:tr>
      <w:tr w:rsidR="00175F2E" w:rsidRPr="00507544" w14:paraId="5220C87B" w14:textId="77777777" w:rsidTr="0004047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AE06A6C" w14:textId="77777777" w:rsidR="00175F2E" w:rsidRPr="00507544" w:rsidRDefault="00175F2E" w:rsidP="00175F2E">
            <w:pPr>
              <w:jc w:val="center"/>
              <w:rPr>
                <w:bCs/>
              </w:rPr>
            </w:pPr>
            <w:r w:rsidRPr="00507544">
              <w:rPr>
                <w:bCs/>
              </w:rPr>
              <w:t>2622</w:t>
            </w:r>
          </w:p>
        </w:tc>
        <w:tc>
          <w:tcPr>
            <w:tcW w:w="770" w:type="dxa"/>
            <w:tcBorders>
              <w:left w:val="nil"/>
              <w:right w:val="nil"/>
            </w:tcBorders>
            <w:shd w:val="clear" w:color="auto" w:fill="FFFFFF" w:themeFill="background1"/>
            <w:vAlign w:val="center"/>
          </w:tcPr>
          <w:p w14:paraId="4E5F786A" w14:textId="77777777" w:rsidR="00175F2E" w:rsidRPr="00507544" w:rsidRDefault="00175F2E" w:rsidP="00175F2E">
            <w:pPr>
              <w:jc w:val="center"/>
              <w:rPr>
                <w:bCs/>
                <w:sz w:val="16"/>
              </w:rPr>
            </w:pPr>
            <w:r w:rsidRPr="00507544">
              <w:rPr>
                <w:bCs/>
              </w:rPr>
              <w:t>0000</w:t>
            </w:r>
          </w:p>
        </w:tc>
        <w:tc>
          <w:tcPr>
            <w:tcW w:w="4869" w:type="dxa"/>
            <w:shd w:val="clear" w:color="auto" w:fill="FFFFFF" w:themeFill="background1"/>
            <w:vAlign w:val="center"/>
          </w:tcPr>
          <w:p w14:paraId="3F9B69C7" w14:textId="77777777" w:rsidR="00175F2E" w:rsidRPr="00507544" w:rsidRDefault="00175F2E" w:rsidP="00175F2E">
            <w:pPr>
              <w:ind w:left="94" w:right="43"/>
              <w:rPr>
                <w:bCs/>
              </w:rPr>
            </w:pPr>
            <w:r w:rsidRPr="00507544">
              <w:rPr>
                <w:bCs/>
              </w:rPr>
              <w:t>Transferências Fundo a Fundo de Recursos do SUS provenientes dos Governos Municipais</w:t>
            </w:r>
          </w:p>
        </w:tc>
        <w:tc>
          <w:tcPr>
            <w:tcW w:w="8640" w:type="dxa"/>
            <w:shd w:val="clear" w:color="auto" w:fill="FFFFFF" w:themeFill="background1"/>
            <w:vAlign w:val="center"/>
          </w:tcPr>
          <w:p w14:paraId="4835C704" w14:textId="77777777" w:rsidR="00175F2E" w:rsidRPr="00507544" w:rsidRDefault="00175F2E" w:rsidP="00175F2E">
            <w:pPr>
              <w:jc w:val="both"/>
              <w:rPr>
                <w:bCs/>
              </w:rPr>
            </w:pPr>
            <w:r w:rsidRPr="00507544">
              <w:rPr>
                <w:bCs/>
              </w:rPr>
              <w:t>Controle dos recursos originários de transferências dos Fundos de saúde de outros municípios, referentes ao Sistema Único de Saúde (SUS).</w:t>
            </w:r>
          </w:p>
        </w:tc>
      </w:tr>
      <w:tr w:rsidR="00175F2E" w:rsidRPr="00507544" w14:paraId="49B8BFB7" w14:textId="77777777" w:rsidTr="0004047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EB80354" w14:textId="77777777" w:rsidR="00175F2E" w:rsidRPr="00507544" w:rsidRDefault="00175F2E" w:rsidP="00175F2E">
            <w:pPr>
              <w:jc w:val="center"/>
              <w:rPr>
                <w:bCs/>
              </w:rPr>
            </w:pPr>
            <w:r w:rsidRPr="00507544">
              <w:rPr>
                <w:bCs/>
              </w:rPr>
              <w:t>2631</w:t>
            </w:r>
          </w:p>
        </w:tc>
        <w:tc>
          <w:tcPr>
            <w:tcW w:w="770" w:type="dxa"/>
            <w:tcBorders>
              <w:left w:val="nil"/>
              <w:right w:val="nil"/>
            </w:tcBorders>
            <w:shd w:val="clear" w:color="auto" w:fill="FFFFFF" w:themeFill="background1"/>
            <w:vAlign w:val="center"/>
          </w:tcPr>
          <w:p w14:paraId="046495E5" w14:textId="77777777" w:rsidR="00175F2E" w:rsidRPr="00507544" w:rsidRDefault="00175F2E" w:rsidP="00175F2E">
            <w:pPr>
              <w:jc w:val="center"/>
              <w:rPr>
                <w:bCs/>
                <w:sz w:val="16"/>
              </w:rPr>
            </w:pPr>
            <w:r w:rsidRPr="00507544">
              <w:rPr>
                <w:bCs/>
              </w:rPr>
              <w:t>0000</w:t>
            </w:r>
          </w:p>
        </w:tc>
        <w:tc>
          <w:tcPr>
            <w:tcW w:w="4869" w:type="dxa"/>
            <w:shd w:val="clear" w:color="auto" w:fill="FFFFFF" w:themeFill="background1"/>
            <w:vAlign w:val="center"/>
          </w:tcPr>
          <w:p w14:paraId="21D726A5" w14:textId="77777777" w:rsidR="00175F2E" w:rsidRPr="00507544" w:rsidRDefault="00175F2E" w:rsidP="00175F2E">
            <w:pPr>
              <w:ind w:left="94" w:right="43"/>
              <w:rPr>
                <w:bCs/>
              </w:rPr>
            </w:pPr>
            <w:r w:rsidRPr="00507544">
              <w:rPr>
                <w:bCs/>
              </w:rPr>
              <w:t>Transferências do Governo Federal referentes a Convênios e outros Repasses vinculados à Saúde</w:t>
            </w:r>
          </w:p>
        </w:tc>
        <w:tc>
          <w:tcPr>
            <w:tcW w:w="8640" w:type="dxa"/>
            <w:shd w:val="clear" w:color="auto" w:fill="FFFFFF" w:themeFill="background1"/>
            <w:vAlign w:val="center"/>
          </w:tcPr>
          <w:p w14:paraId="55F2411C" w14:textId="77777777" w:rsidR="00175F2E" w:rsidRPr="00507544" w:rsidRDefault="00175F2E" w:rsidP="00175F2E">
            <w:pPr>
              <w:jc w:val="both"/>
              <w:rPr>
                <w:bCs/>
              </w:rPr>
            </w:pPr>
            <w:r w:rsidRPr="00507544">
              <w:rPr>
                <w:bCs/>
              </w:rPr>
              <w:t>Controle dos recursos originários de transferências em decorrência da celebração de convênios, contratos de repasse e termos de parceria com a União, cuja destinação encontra-se vinculada a programas da saúde.</w:t>
            </w:r>
          </w:p>
        </w:tc>
      </w:tr>
      <w:tr w:rsidR="00175F2E" w:rsidRPr="00507544" w14:paraId="0D81D170" w14:textId="77777777" w:rsidTr="0004047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F9FA293" w14:textId="77777777" w:rsidR="00175F2E" w:rsidRPr="00507544" w:rsidRDefault="00175F2E" w:rsidP="00175F2E">
            <w:pPr>
              <w:jc w:val="center"/>
              <w:rPr>
                <w:bCs/>
              </w:rPr>
            </w:pPr>
            <w:r w:rsidRPr="00507544">
              <w:rPr>
                <w:bCs/>
              </w:rPr>
              <w:t>2632</w:t>
            </w:r>
          </w:p>
        </w:tc>
        <w:tc>
          <w:tcPr>
            <w:tcW w:w="770" w:type="dxa"/>
            <w:tcBorders>
              <w:left w:val="nil"/>
              <w:right w:val="nil"/>
            </w:tcBorders>
            <w:shd w:val="clear" w:color="auto" w:fill="FFFFFF" w:themeFill="background1"/>
            <w:vAlign w:val="center"/>
          </w:tcPr>
          <w:p w14:paraId="3A2CCC1A" w14:textId="77777777" w:rsidR="00175F2E" w:rsidRPr="00507544" w:rsidRDefault="00175F2E" w:rsidP="00175F2E">
            <w:pPr>
              <w:jc w:val="center"/>
              <w:rPr>
                <w:bCs/>
                <w:sz w:val="16"/>
              </w:rPr>
            </w:pPr>
            <w:r w:rsidRPr="00507544">
              <w:rPr>
                <w:bCs/>
              </w:rPr>
              <w:t>0000</w:t>
            </w:r>
          </w:p>
        </w:tc>
        <w:tc>
          <w:tcPr>
            <w:tcW w:w="4869" w:type="dxa"/>
            <w:shd w:val="clear" w:color="auto" w:fill="FFFFFF" w:themeFill="background1"/>
            <w:vAlign w:val="center"/>
          </w:tcPr>
          <w:p w14:paraId="639ECE18" w14:textId="77777777" w:rsidR="00175F2E" w:rsidRPr="00507544" w:rsidRDefault="00175F2E" w:rsidP="00175F2E">
            <w:pPr>
              <w:ind w:left="94" w:right="43"/>
              <w:rPr>
                <w:bCs/>
              </w:rPr>
            </w:pPr>
            <w:r w:rsidRPr="00507544">
              <w:rPr>
                <w:bCs/>
              </w:rPr>
              <w:t>Transferências do Estado referentes a Convênios e outros Repasses vinculados à Saúde</w:t>
            </w:r>
          </w:p>
        </w:tc>
        <w:tc>
          <w:tcPr>
            <w:tcW w:w="8640" w:type="dxa"/>
            <w:shd w:val="clear" w:color="auto" w:fill="FFFFFF" w:themeFill="background1"/>
            <w:vAlign w:val="center"/>
          </w:tcPr>
          <w:p w14:paraId="5E5567F4" w14:textId="77777777" w:rsidR="00175F2E" w:rsidRPr="00507544" w:rsidRDefault="00175F2E" w:rsidP="00175F2E">
            <w:pPr>
              <w:jc w:val="both"/>
              <w:rPr>
                <w:bCs/>
              </w:rPr>
            </w:pPr>
            <w:r w:rsidRPr="00507544">
              <w:rPr>
                <w:bCs/>
              </w:rPr>
              <w:t>Controle dos recursos originários de transferências em decorrência da celebração de convênios, contratos de repasse e termos de parceria com os Estados, cuja destinação encontra-se vinculada a programas da saúde.</w:t>
            </w:r>
          </w:p>
        </w:tc>
      </w:tr>
      <w:tr w:rsidR="00175F2E" w:rsidRPr="00507544" w14:paraId="465CCEEE" w14:textId="77777777" w:rsidTr="0004047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84C6857" w14:textId="77777777" w:rsidR="00175F2E" w:rsidRPr="00507544" w:rsidRDefault="00175F2E" w:rsidP="00175F2E">
            <w:pPr>
              <w:jc w:val="center"/>
              <w:rPr>
                <w:bCs/>
              </w:rPr>
            </w:pPr>
            <w:r w:rsidRPr="00507544">
              <w:rPr>
                <w:bCs/>
              </w:rPr>
              <w:t>2633</w:t>
            </w:r>
          </w:p>
        </w:tc>
        <w:tc>
          <w:tcPr>
            <w:tcW w:w="770" w:type="dxa"/>
            <w:tcBorders>
              <w:left w:val="nil"/>
              <w:right w:val="nil"/>
            </w:tcBorders>
            <w:shd w:val="clear" w:color="auto" w:fill="FFFFFF" w:themeFill="background1"/>
            <w:vAlign w:val="center"/>
          </w:tcPr>
          <w:p w14:paraId="364BA35A" w14:textId="77777777" w:rsidR="00175F2E" w:rsidRPr="00507544" w:rsidRDefault="00175F2E" w:rsidP="00175F2E">
            <w:pPr>
              <w:jc w:val="center"/>
              <w:rPr>
                <w:bCs/>
                <w:sz w:val="16"/>
              </w:rPr>
            </w:pPr>
            <w:r w:rsidRPr="00507544">
              <w:rPr>
                <w:bCs/>
              </w:rPr>
              <w:t>0000</w:t>
            </w:r>
          </w:p>
        </w:tc>
        <w:tc>
          <w:tcPr>
            <w:tcW w:w="4869" w:type="dxa"/>
            <w:shd w:val="clear" w:color="auto" w:fill="FFFFFF" w:themeFill="background1"/>
            <w:vAlign w:val="center"/>
          </w:tcPr>
          <w:p w14:paraId="0EC6940E" w14:textId="77777777" w:rsidR="00175F2E" w:rsidRPr="00507544" w:rsidRDefault="00175F2E" w:rsidP="00175F2E">
            <w:pPr>
              <w:ind w:left="94" w:right="43"/>
              <w:rPr>
                <w:bCs/>
              </w:rPr>
            </w:pPr>
            <w:r w:rsidRPr="00507544">
              <w:rPr>
                <w:bCs/>
              </w:rPr>
              <w:t>Transferências de Municípios referentes a Convênios e outros Repasses vinculados à Saúde</w:t>
            </w:r>
          </w:p>
        </w:tc>
        <w:tc>
          <w:tcPr>
            <w:tcW w:w="8640" w:type="dxa"/>
            <w:shd w:val="clear" w:color="auto" w:fill="FFFFFF" w:themeFill="background1"/>
            <w:vAlign w:val="center"/>
          </w:tcPr>
          <w:p w14:paraId="732AA730" w14:textId="77777777" w:rsidR="00175F2E" w:rsidRPr="00507544" w:rsidRDefault="00175F2E" w:rsidP="00175F2E">
            <w:pPr>
              <w:jc w:val="both"/>
              <w:rPr>
                <w:bCs/>
              </w:rPr>
            </w:pPr>
            <w:r w:rsidRPr="00507544">
              <w:rPr>
                <w:bCs/>
              </w:rPr>
              <w:t>Controle dos recursos originários de transferências em decorrência da celebração de convênios, contratos de repasse e termos de parceria com outros Municípios, cuja destinação encontra-se vinculada a programas da saúde.</w:t>
            </w:r>
          </w:p>
        </w:tc>
      </w:tr>
      <w:tr w:rsidR="00175F2E" w:rsidRPr="00507544" w14:paraId="6A47A8E2" w14:textId="77777777" w:rsidTr="0004047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17B48EA" w14:textId="77777777" w:rsidR="00175F2E" w:rsidRPr="00507544" w:rsidRDefault="00175F2E" w:rsidP="00175F2E">
            <w:pPr>
              <w:jc w:val="center"/>
              <w:rPr>
                <w:bCs/>
              </w:rPr>
            </w:pPr>
            <w:r w:rsidRPr="00507544">
              <w:rPr>
                <w:bCs/>
              </w:rPr>
              <w:t>2634</w:t>
            </w:r>
          </w:p>
        </w:tc>
        <w:tc>
          <w:tcPr>
            <w:tcW w:w="770" w:type="dxa"/>
            <w:tcBorders>
              <w:left w:val="nil"/>
              <w:right w:val="nil"/>
            </w:tcBorders>
            <w:shd w:val="clear" w:color="auto" w:fill="FFFFFF" w:themeFill="background1"/>
            <w:vAlign w:val="center"/>
          </w:tcPr>
          <w:p w14:paraId="21A92BA6" w14:textId="77777777" w:rsidR="00175F2E" w:rsidRPr="00507544" w:rsidRDefault="00175F2E" w:rsidP="00175F2E">
            <w:pPr>
              <w:jc w:val="center"/>
              <w:rPr>
                <w:bCs/>
                <w:sz w:val="16"/>
              </w:rPr>
            </w:pPr>
            <w:r w:rsidRPr="00507544">
              <w:rPr>
                <w:bCs/>
              </w:rPr>
              <w:t>0000</w:t>
            </w:r>
          </w:p>
        </w:tc>
        <w:tc>
          <w:tcPr>
            <w:tcW w:w="4869" w:type="dxa"/>
            <w:shd w:val="clear" w:color="auto" w:fill="FFFFFF" w:themeFill="background1"/>
            <w:vAlign w:val="center"/>
          </w:tcPr>
          <w:p w14:paraId="71FC55D8" w14:textId="77777777" w:rsidR="00175F2E" w:rsidRPr="00507544" w:rsidRDefault="00175F2E" w:rsidP="00175F2E">
            <w:pPr>
              <w:ind w:left="94" w:right="43"/>
              <w:rPr>
                <w:bCs/>
              </w:rPr>
            </w:pPr>
            <w:r w:rsidRPr="00507544">
              <w:rPr>
                <w:bCs/>
              </w:rPr>
              <w:t>Operações de Crédito vinculadas à Saúde</w:t>
            </w:r>
          </w:p>
        </w:tc>
        <w:tc>
          <w:tcPr>
            <w:tcW w:w="8640" w:type="dxa"/>
            <w:shd w:val="clear" w:color="auto" w:fill="FFFFFF" w:themeFill="background1"/>
            <w:vAlign w:val="center"/>
          </w:tcPr>
          <w:p w14:paraId="787637CD" w14:textId="77777777" w:rsidR="00175F2E" w:rsidRPr="00507544" w:rsidRDefault="00175F2E" w:rsidP="00175F2E">
            <w:pPr>
              <w:jc w:val="both"/>
              <w:rPr>
                <w:bCs/>
              </w:rPr>
            </w:pPr>
            <w:r w:rsidRPr="00507544">
              <w:rPr>
                <w:bCs/>
              </w:rPr>
              <w:t>Controle dos recursos originários de operações de crédito, cuja destinação encontra-se vinculada a programas da saúde.</w:t>
            </w:r>
          </w:p>
        </w:tc>
      </w:tr>
      <w:tr w:rsidR="00175F2E" w:rsidRPr="00507544" w14:paraId="2C5AE758" w14:textId="77777777" w:rsidTr="00DD3528">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0E08AB9" w14:textId="17241A6E" w:rsidR="00175F2E" w:rsidRPr="00507544" w:rsidRDefault="00175F2E" w:rsidP="00175F2E">
            <w:pPr>
              <w:jc w:val="center"/>
              <w:rPr>
                <w:bCs/>
              </w:rPr>
            </w:pPr>
            <w:r w:rsidRPr="00507544">
              <w:rPr>
                <w:bCs/>
              </w:rPr>
              <w:t>2635</w:t>
            </w:r>
          </w:p>
        </w:tc>
        <w:tc>
          <w:tcPr>
            <w:tcW w:w="770" w:type="dxa"/>
            <w:tcBorders>
              <w:left w:val="nil"/>
              <w:right w:val="nil"/>
            </w:tcBorders>
            <w:shd w:val="clear" w:color="auto" w:fill="FFFFFF" w:themeFill="background1"/>
            <w:vAlign w:val="center"/>
          </w:tcPr>
          <w:p w14:paraId="5136CD9F" w14:textId="77777777" w:rsidR="00175F2E" w:rsidRPr="00507544" w:rsidRDefault="00175F2E" w:rsidP="00175F2E">
            <w:pPr>
              <w:jc w:val="center"/>
              <w:rPr>
                <w:bCs/>
                <w:sz w:val="16"/>
              </w:rPr>
            </w:pPr>
            <w:r w:rsidRPr="00507544">
              <w:rPr>
                <w:bCs/>
              </w:rPr>
              <w:t>0000</w:t>
            </w:r>
          </w:p>
        </w:tc>
        <w:tc>
          <w:tcPr>
            <w:tcW w:w="4869" w:type="dxa"/>
            <w:shd w:val="clear" w:color="auto" w:fill="FFFFFF" w:themeFill="background1"/>
            <w:vAlign w:val="center"/>
          </w:tcPr>
          <w:p w14:paraId="3E7B349D" w14:textId="77777777" w:rsidR="00175F2E" w:rsidRPr="00507544" w:rsidRDefault="00175F2E" w:rsidP="00175F2E">
            <w:pPr>
              <w:rPr>
                <w:rFonts w:ascii="Times New Roman" w:eastAsia="Times New Roman" w:hAnsi="Times New Roman" w:cs="Times New Roman"/>
                <w:bCs/>
                <w:lang w:val="pt-BR" w:eastAsia="pt-BR" w:bidi="ar-SA"/>
              </w:rPr>
            </w:pPr>
            <w:r w:rsidRPr="00507544">
              <w:rPr>
                <w:rStyle w:val="fontstyle01"/>
                <w:bCs/>
                <w:color w:val="auto"/>
              </w:rPr>
              <w:t>Royalties e Participação Especial de Petróleo e Gás Natural vinculados à Saúde - Lei nº 12.858/2013</w:t>
            </w:r>
          </w:p>
        </w:tc>
        <w:tc>
          <w:tcPr>
            <w:tcW w:w="8640" w:type="dxa"/>
            <w:shd w:val="clear" w:color="auto" w:fill="FFFFFF" w:themeFill="background1"/>
            <w:vAlign w:val="center"/>
          </w:tcPr>
          <w:p w14:paraId="179E3B70" w14:textId="77777777" w:rsidR="00175F2E" w:rsidRPr="00507544" w:rsidRDefault="00175F2E" w:rsidP="00175F2E">
            <w:pPr>
              <w:jc w:val="both"/>
              <w:rPr>
                <w:rFonts w:ascii="Times New Roman" w:eastAsia="Times New Roman" w:hAnsi="Times New Roman" w:cs="Times New Roman"/>
                <w:bCs/>
                <w:lang w:val="pt-BR" w:eastAsia="pt-BR" w:bidi="ar-SA"/>
              </w:rPr>
            </w:pPr>
            <w:r w:rsidRPr="00507544">
              <w:rPr>
                <w:rStyle w:val="fontstyle01"/>
                <w:bCs/>
                <w:color w:val="auto"/>
              </w:rPr>
              <w:t>Controle dos recursos vinculados à Saúde, originários de transferências recebidas pelos entes, relativos a Royalties e Participação Especial com base no art. 2º da Lei nº 12.858/2013.</w:t>
            </w:r>
          </w:p>
        </w:tc>
      </w:tr>
      <w:tr w:rsidR="00175F2E" w:rsidRPr="00507544" w14:paraId="744AFD05" w14:textId="77777777" w:rsidTr="0004047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06B50CF" w14:textId="77777777" w:rsidR="00175F2E" w:rsidRPr="00507544" w:rsidRDefault="00175F2E" w:rsidP="00175F2E">
            <w:pPr>
              <w:jc w:val="center"/>
              <w:rPr>
                <w:bCs/>
              </w:rPr>
            </w:pPr>
            <w:r w:rsidRPr="00507544">
              <w:rPr>
                <w:bCs/>
              </w:rPr>
              <w:t>2636</w:t>
            </w:r>
          </w:p>
        </w:tc>
        <w:tc>
          <w:tcPr>
            <w:tcW w:w="770" w:type="dxa"/>
            <w:tcBorders>
              <w:left w:val="nil"/>
              <w:right w:val="nil"/>
            </w:tcBorders>
            <w:shd w:val="clear" w:color="auto" w:fill="FFFFFF" w:themeFill="background1"/>
            <w:vAlign w:val="center"/>
          </w:tcPr>
          <w:p w14:paraId="0007C8D4" w14:textId="77777777" w:rsidR="00175F2E" w:rsidRPr="00507544" w:rsidRDefault="00175F2E" w:rsidP="00175F2E">
            <w:pPr>
              <w:jc w:val="center"/>
              <w:rPr>
                <w:bCs/>
                <w:sz w:val="16"/>
              </w:rPr>
            </w:pPr>
            <w:r w:rsidRPr="00507544">
              <w:rPr>
                <w:bCs/>
              </w:rPr>
              <w:t>0000</w:t>
            </w:r>
          </w:p>
        </w:tc>
        <w:tc>
          <w:tcPr>
            <w:tcW w:w="4869" w:type="dxa"/>
            <w:shd w:val="clear" w:color="auto" w:fill="FFFFFF" w:themeFill="background1"/>
            <w:vAlign w:val="center"/>
          </w:tcPr>
          <w:p w14:paraId="45B02643" w14:textId="77777777" w:rsidR="00175F2E" w:rsidRPr="00507544" w:rsidRDefault="00175F2E" w:rsidP="00175F2E">
            <w:pPr>
              <w:ind w:left="94" w:right="43"/>
              <w:rPr>
                <w:bCs/>
              </w:rPr>
            </w:pPr>
            <w:r w:rsidRPr="00507544">
              <w:rPr>
                <w:bCs/>
              </w:rPr>
              <w:t>Outras Transferências de Convênios e Instrumentos Congêneres vinculados à Saúde</w:t>
            </w:r>
          </w:p>
        </w:tc>
        <w:tc>
          <w:tcPr>
            <w:tcW w:w="8640" w:type="dxa"/>
            <w:shd w:val="clear" w:color="auto" w:fill="FFFFFF" w:themeFill="background1"/>
            <w:vAlign w:val="center"/>
          </w:tcPr>
          <w:p w14:paraId="11B8A97E" w14:textId="77777777" w:rsidR="00175F2E" w:rsidRPr="00507544" w:rsidRDefault="00175F2E" w:rsidP="00175F2E">
            <w:pPr>
              <w:jc w:val="both"/>
              <w:rPr>
                <w:bCs/>
              </w:rPr>
            </w:pPr>
            <w:r w:rsidRPr="00507544">
              <w:rPr>
                <w:bCs/>
              </w:rPr>
              <w:t>Controle dos recursos originários de transferências de entidades privadas, estrangeiras ou multigovernamentais em virtude de assinatura de convênios e instrumentos congêneres, cuja destinação encontra-se vinculada a programas de saúde.</w:t>
            </w:r>
          </w:p>
        </w:tc>
      </w:tr>
      <w:tr w:rsidR="00175F2E" w:rsidRPr="00507544" w14:paraId="56670809" w14:textId="77777777" w:rsidTr="0004047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BD99622" w14:textId="77777777" w:rsidR="00175F2E" w:rsidRPr="00507544" w:rsidRDefault="00175F2E" w:rsidP="00175F2E">
            <w:pPr>
              <w:jc w:val="center"/>
              <w:rPr>
                <w:bCs/>
              </w:rPr>
            </w:pPr>
            <w:r w:rsidRPr="00507544">
              <w:rPr>
                <w:bCs/>
              </w:rPr>
              <w:t>2659</w:t>
            </w:r>
          </w:p>
        </w:tc>
        <w:tc>
          <w:tcPr>
            <w:tcW w:w="770" w:type="dxa"/>
            <w:tcBorders>
              <w:left w:val="nil"/>
              <w:right w:val="nil"/>
            </w:tcBorders>
            <w:shd w:val="clear" w:color="auto" w:fill="FFFFFF" w:themeFill="background1"/>
            <w:vAlign w:val="center"/>
          </w:tcPr>
          <w:p w14:paraId="65619727" w14:textId="77777777" w:rsidR="00175F2E" w:rsidRPr="00507544" w:rsidRDefault="00175F2E" w:rsidP="00175F2E">
            <w:pPr>
              <w:jc w:val="center"/>
              <w:rPr>
                <w:bCs/>
                <w:sz w:val="16"/>
              </w:rPr>
            </w:pPr>
            <w:r w:rsidRPr="00507544">
              <w:rPr>
                <w:bCs/>
              </w:rPr>
              <w:t>0000</w:t>
            </w:r>
          </w:p>
        </w:tc>
        <w:tc>
          <w:tcPr>
            <w:tcW w:w="4869" w:type="dxa"/>
            <w:shd w:val="clear" w:color="auto" w:fill="FFFFFF" w:themeFill="background1"/>
            <w:vAlign w:val="center"/>
          </w:tcPr>
          <w:p w14:paraId="6BF0964C" w14:textId="77777777" w:rsidR="00175F2E" w:rsidRPr="00507544" w:rsidRDefault="00175F2E" w:rsidP="00175F2E">
            <w:pPr>
              <w:ind w:left="94" w:right="43"/>
              <w:rPr>
                <w:bCs/>
              </w:rPr>
            </w:pPr>
            <w:r w:rsidRPr="00507544">
              <w:rPr>
                <w:bCs/>
              </w:rPr>
              <w:t>Outros Recursos Vinculados à Saúde</w:t>
            </w:r>
          </w:p>
        </w:tc>
        <w:tc>
          <w:tcPr>
            <w:tcW w:w="8640" w:type="dxa"/>
            <w:shd w:val="clear" w:color="auto" w:fill="FFFFFF" w:themeFill="background1"/>
            <w:vAlign w:val="center"/>
          </w:tcPr>
          <w:p w14:paraId="07C2C75E" w14:textId="77777777" w:rsidR="00175F2E" w:rsidRPr="00507544" w:rsidRDefault="00175F2E" w:rsidP="00175F2E">
            <w:pPr>
              <w:jc w:val="both"/>
              <w:rPr>
                <w:bCs/>
              </w:rPr>
            </w:pPr>
            <w:r w:rsidRPr="00507544">
              <w:rPr>
                <w:bCs/>
              </w:rPr>
              <w:t>Controle dos recursos não enquadrados em especificações próprias, cuja destinação encontra-se vinculada a programas da saúde.</w:t>
            </w:r>
          </w:p>
        </w:tc>
      </w:tr>
      <w:tr w:rsidR="00175F2E" w:rsidRPr="00507544" w14:paraId="5F216639" w14:textId="77777777" w:rsidTr="00491341">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768A1FD" w14:textId="740BF05E" w:rsidR="00175F2E" w:rsidRPr="00507544" w:rsidRDefault="00175F2E" w:rsidP="00175F2E">
            <w:pPr>
              <w:jc w:val="center"/>
              <w:rPr>
                <w:bCs/>
              </w:rPr>
            </w:pPr>
            <w:r>
              <w:rPr>
                <w:b/>
              </w:rPr>
              <w:t>2659</w:t>
            </w:r>
          </w:p>
        </w:tc>
        <w:tc>
          <w:tcPr>
            <w:tcW w:w="770" w:type="dxa"/>
            <w:tcBorders>
              <w:left w:val="nil"/>
              <w:right w:val="nil"/>
            </w:tcBorders>
            <w:shd w:val="clear" w:color="auto" w:fill="FFFFFF" w:themeFill="background1"/>
            <w:vAlign w:val="center"/>
          </w:tcPr>
          <w:p w14:paraId="641B3D60" w14:textId="5F55CE7B" w:rsidR="00175F2E" w:rsidRPr="00507544" w:rsidRDefault="00175F2E" w:rsidP="00175F2E">
            <w:pPr>
              <w:jc w:val="center"/>
              <w:rPr>
                <w:bCs/>
              </w:rPr>
            </w:pPr>
            <w:r w:rsidRPr="000D0997">
              <w:rPr>
                <w:b/>
              </w:rPr>
              <w:t>3130</w:t>
            </w:r>
          </w:p>
        </w:tc>
        <w:tc>
          <w:tcPr>
            <w:tcW w:w="4869" w:type="dxa"/>
            <w:shd w:val="clear" w:color="auto" w:fill="FFFFFF" w:themeFill="background1"/>
            <w:vAlign w:val="center"/>
          </w:tcPr>
          <w:p w14:paraId="040E7D3F" w14:textId="79DF2E41" w:rsidR="00175F2E" w:rsidRPr="00507544" w:rsidRDefault="00175F2E" w:rsidP="00175F2E">
            <w:pPr>
              <w:ind w:left="94" w:right="43"/>
              <w:rPr>
                <w:bCs/>
              </w:rPr>
            </w:pPr>
            <w:r w:rsidRPr="000D0997">
              <w:rPr>
                <w:b/>
              </w:rPr>
              <w:t>Identificação das Transferências da União decorrentes de emendas parlamentares de comissão</w:t>
            </w:r>
          </w:p>
        </w:tc>
        <w:tc>
          <w:tcPr>
            <w:tcW w:w="8640" w:type="dxa"/>
            <w:shd w:val="clear" w:color="auto" w:fill="FFFFFF" w:themeFill="background1"/>
            <w:vAlign w:val="bottom"/>
          </w:tcPr>
          <w:p w14:paraId="3AE7868B" w14:textId="01FE7132" w:rsidR="00175F2E" w:rsidRPr="00507544" w:rsidRDefault="00175F2E" w:rsidP="00175F2E">
            <w:pPr>
              <w:jc w:val="both"/>
              <w:rPr>
                <w:bCs/>
              </w:rPr>
            </w:pPr>
            <w:r w:rsidRPr="000D0997">
              <w:rPr>
                <w:b/>
              </w:rPr>
              <w:t xml:space="preserve">Identifica as transferências da União decorrentes de emendas parlamentares de comissão, na forma prevista no art. 44 da Resolução Nº 1, de 2006-CN. Esse marcador será associado às fontes de recursos referentes às transferências decorrentes dessas emendas, na fase da arrecadação da receita, no controle dos ativos e passivos e na fase de execução das despesas custeadas com esses recursos. </w:t>
            </w:r>
          </w:p>
        </w:tc>
      </w:tr>
      <w:tr w:rsidR="00175F2E" w:rsidRPr="00507544" w14:paraId="4BC2E96C" w14:textId="77777777" w:rsidTr="00491341">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C3C1845" w14:textId="74AE147E" w:rsidR="00175F2E" w:rsidRPr="00507544" w:rsidRDefault="00175F2E" w:rsidP="00175F2E">
            <w:pPr>
              <w:jc w:val="center"/>
              <w:rPr>
                <w:bCs/>
              </w:rPr>
            </w:pPr>
            <w:r>
              <w:rPr>
                <w:b/>
              </w:rPr>
              <w:lastRenderedPageBreak/>
              <w:t>2659</w:t>
            </w:r>
          </w:p>
        </w:tc>
        <w:tc>
          <w:tcPr>
            <w:tcW w:w="770" w:type="dxa"/>
            <w:tcBorders>
              <w:left w:val="nil"/>
              <w:right w:val="nil"/>
            </w:tcBorders>
            <w:shd w:val="clear" w:color="auto" w:fill="FFFFFF" w:themeFill="background1"/>
            <w:vAlign w:val="center"/>
          </w:tcPr>
          <w:p w14:paraId="087C0109" w14:textId="2C6D4ECD" w:rsidR="00175F2E" w:rsidRPr="00507544" w:rsidRDefault="00175F2E" w:rsidP="00175F2E">
            <w:pPr>
              <w:jc w:val="center"/>
              <w:rPr>
                <w:bCs/>
              </w:rPr>
            </w:pPr>
            <w:r w:rsidRPr="000D0997">
              <w:rPr>
                <w:b/>
              </w:rPr>
              <w:t>3140</w:t>
            </w:r>
          </w:p>
        </w:tc>
        <w:tc>
          <w:tcPr>
            <w:tcW w:w="4869" w:type="dxa"/>
            <w:shd w:val="clear" w:color="auto" w:fill="FFFFFF" w:themeFill="background1"/>
            <w:vAlign w:val="center"/>
          </w:tcPr>
          <w:p w14:paraId="18407450" w14:textId="7874E696" w:rsidR="00175F2E" w:rsidRPr="00507544" w:rsidRDefault="00175F2E" w:rsidP="00175F2E">
            <w:pPr>
              <w:ind w:left="94" w:right="43"/>
              <w:rPr>
                <w:bCs/>
              </w:rPr>
            </w:pPr>
            <w:r w:rsidRPr="000D0997">
              <w:rPr>
                <w:b/>
              </w:rPr>
              <w:t>Identificação das Transferências da União decorrentes de emendas parlamentares de relator</w:t>
            </w:r>
          </w:p>
        </w:tc>
        <w:tc>
          <w:tcPr>
            <w:tcW w:w="8640" w:type="dxa"/>
            <w:shd w:val="clear" w:color="auto" w:fill="FFFFFF" w:themeFill="background1"/>
            <w:vAlign w:val="bottom"/>
          </w:tcPr>
          <w:p w14:paraId="7BBAE3D2" w14:textId="37BEF9B6" w:rsidR="00175F2E" w:rsidRPr="00507544" w:rsidRDefault="00175F2E" w:rsidP="00175F2E">
            <w:pPr>
              <w:jc w:val="both"/>
              <w:rPr>
                <w:bCs/>
              </w:rPr>
            </w:pPr>
            <w:r w:rsidRPr="000D0997">
              <w:rPr>
                <w:b/>
              </w:rPr>
              <w:t>Identifica as transferências da União decorrentes de emendas parlamentares de relator, na forma prevista no art. 53 da Resolução Nº 1, de 2006-CN. Esse marcador será associado às fontes de recursos referentes às transferências decorrentes dessas emendas, na fase da arrecadação da receita, no controle dos ativos e passivos e na fase de execução das despesas custeadas com esses recursos.</w:t>
            </w:r>
          </w:p>
        </w:tc>
      </w:tr>
      <w:tr w:rsidR="00175F2E" w:rsidRPr="00507544" w14:paraId="6C2860DD" w14:textId="77777777" w:rsidTr="0004047C">
        <w:trPr>
          <w:cantSplit/>
          <w:trHeight w:val="451"/>
        </w:trPr>
        <w:tc>
          <w:tcPr>
            <w:tcW w:w="15134" w:type="dxa"/>
            <w:gridSpan w:val="4"/>
            <w:tcBorders>
              <w:top w:val="single" w:sz="4" w:space="0" w:color="auto"/>
              <w:left w:val="single" w:sz="4" w:space="0" w:color="auto"/>
              <w:bottom w:val="single" w:sz="4" w:space="0" w:color="auto"/>
            </w:tcBorders>
            <w:shd w:val="clear" w:color="auto" w:fill="BFBFBF" w:themeFill="background1" w:themeFillShade="BF"/>
            <w:vAlign w:val="center"/>
          </w:tcPr>
          <w:p w14:paraId="49AC2586" w14:textId="77777777" w:rsidR="00175F2E" w:rsidRPr="00507544" w:rsidRDefault="00175F2E" w:rsidP="00175F2E">
            <w:pPr>
              <w:jc w:val="center"/>
              <w:rPr>
                <w:bCs/>
              </w:rPr>
            </w:pPr>
            <w:r w:rsidRPr="00507544">
              <w:rPr>
                <w:bCs/>
              </w:rPr>
              <w:t>RECURSOS VINCULADOS À ASSISTÊNCIA SOCIAL</w:t>
            </w:r>
          </w:p>
        </w:tc>
      </w:tr>
      <w:tr w:rsidR="00175F2E" w:rsidRPr="00507544" w14:paraId="6D78C372" w14:textId="77777777" w:rsidTr="0004047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41900A9" w14:textId="77777777" w:rsidR="00175F2E" w:rsidRPr="00507544" w:rsidRDefault="00175F2E" w:rsidP="00175F2E">
            <w:pPr>
              <w:jc w:val="center"/>
              <w:rPr>
                <w:bCs/>
              </w:rPr>
            </w:pPr>
            <w:r w:rsidRPr="00507544">
              <w:rPr>
                <w:bCs/>
              </w:rPr>
              <w:t>2660</w:t>
            </w:r>
          </w:p>
        </w:tc>
        <w:tc>
          <w:tcPr>
            <w:tcW w:w="770" w:type="dxa"/>
            <w:tcBorders>
              <w:left w:val="nil"/>
              <w:right w:val="nil"/>
            </w:tcBorders>
            <w:shd w:val="clear" w:color="auto" w:fill="FFFFFF" w:themeFill="background1"/>
            <w:vAlign w:val="center"/>
          </w:tcPr>
          <w:p w14:paraId="2E3B2F55" w14:textId="77777777" w:rsidR="00175F2E" w:rsidRPr="00507544" w:rsidRDefault="00175F2E" w:rsidP="00175F2E">
            <w:pPr>
              <w:jc w:val="center"/>
              <w:rPr>
                <w:bCs/>
                <w:sz w:val="16"/>
              </w:rPr>
            </w:pPr>
            <w:r w:rsidRPr="00507544">
              <w:rPr>
                <w:bCs/>
              </w:rPr>
              <w:t>0000</w:t>
            </w:r>
          </w:p>
        </w:tc>
        <w:tc>
          <w:tcPr>
            <w:tcW w:w="4869" w:type="dxa"/>
            <w:shd w:val="clear" w:color="auto" w:fill="FFFFFF" w:themeFill="background1"/>
            <w:vAlign w:val="center"/>
          </w:tcPr>
          <w:p w14:paraId="2F93A4D9" w14:textId="77777777" w:rsidR="00175F2E" w:rsidRPr="00507544" w:rsidRDefault="00175F2E" w:rsidP="00175F2E">
            <w:pPr>
              <w:ind w:left="94" w:right="43"/>
              <w:rPr>
                <w:bCs/>
              </w:rPr>
            </w:pPr>
            <w:r w:rsidRPr="00507544">
              <w:rPr>
                <w:bCs/>
              </w:rPr>
              <w:t>Transferência de Recursos do Fundo Nacional de Assistência Social - FNAS</w:t>
            </w:r>
          </w:p>
        </w:tc>
        <w:tc>
          <w:tcPr>
            <w:tcW w:w="8640" w:type="dxa"/>
            <w:shd w:val="clear" w:color="auto" w:fill="FFFFFF" w:themeFill="background1"/>
            <w:vAlign w:val="center"/>
          </w:tcPr>
          <w:p w14:paraId="4E27F1EC" w14:textId="77777777" w:rsidR="00175F2E" w:rsidRPr="00507544" w:rsidRDefault="00175F2E" w:rsidP="00175F2E">
            <w:pPr>
              <w:jc w:val="both"/>
              <w:rPr>
                <w:bCs/>
              </w:rPr>
            </w:pPr>
            <w:r w:rsidRPr="00507544">
              <w:rPr>
                <w:bCs/>
              </w:rPr>
              <w:t>Controle os recursos originários de transferências do Fundo Nacional de Assistência Social - Lei Federal nº 8.742, 07/12/1993.</w:t>
            </w:r>
          </w:p>
        </w:tc>
      </w:tr>
      <w:tr w:rsidR="00175F2E" w:rsidRPr="00507544" w14:paraId="1ABE49B4" w14:textId="77777777" w:rsidTr="0004047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CEEEF03" w14:textId="77777777" w:rsidR="00175F2E" w:rsidRPr="00507544" w:rsidRDefault="00175F2E" w:rsidP="00175F2E">
            <w:pPr>
              <w:jc w:val="center"/>
              <w:rPr>
                <w:bCs/>
              </w:rPr>
            </w:pPr>
            <w:r w:rsidRPr="00507544">
              <w:rPr>
                <w:bCs/>
              </w:rPr>
              <w:t>2661</w:t>
            </w:r>
          </w:p>
        </w:tc>
        <w:tc>
          <w:tcPr>
            <w:tcW w:w="770" w:type="dxa"/>
            <w:tcBorders>
              <w:left w:val="nil"/>
              <w:right w:val="nil"/>
            </w:tcBorders>
            <w:shd w:val="clear" w:color="auto" w:fill="FFFFFF" w:themeFill="background1"/>
            <w:vAlign w:val="center"/>
          </w:tcPr>
          <w:p w14:paraId="05543703" w14:textId="77777777" w:rsidR="00175F2E" w:rsidRPr="00507544" w:rsidRDefault="00175F2E" w:rsidP="00175F2E">
            <w:pPr>
              <w:jc w:val="center"/>
              <w:rPr>
                <w:bCs/>
                <w:sz w:val="16"/>
              </w:rPr>
            </w:pPr>
            <w:r w:rsidRPr="00507544">
              <w:rPr>
                <w:bCs/>
              </w:rPr>
              <w:t>0000</w:t>
            </w:r>
          </w:p>
        </w:tc>
        <w:tc>
          <w:tcPr>
            <w:tcW w:w="4869" w:type="dxa"/>
            <w:shd w:val="clear" w:color="auto" w:fill="FFFFFF" w:themeFill="background1"/>
            <w:vAlign w:val="center"/>
          </w:tcPr>
          <w:p w14:paraId="0ACF174E" w14:textId="77777777" w:rsidR="00175F2E" w:rsidRPr="00507544" w:rsidRDefault="00175F2E" w:rsidP="00175F2E">
            <w:pPr>
              <w:ind w:left="94" w:right="43"/>
              <w:rPr>
                <w:bCs/>
              </w:rPr>
            </w:pPr>
            <w:r w:rsidRPr="00507544">
              <w:rPr>
                <w:bCs/>
              </w:rPr>
              <w:t>Transferência de Recursos dos Fundos Estaduais de Assistência Social</w:t>
            </w:r>
          </w:p>
        </w:tc>
        <w:tc>
          <w:tcPr>
            <w:tcW w:w="8640" w:type="dxa"/>
            <w:shd w:val="clear" w:color="auto" w:fill="FFFFFF" w:themeFill="background1"/>
            <w:vAlign w:val="center"/>
          </w:tcPr>
          <w:p w14:paraId="45BDBB11" w14:textId="77777777" w:rsidR="00175F2E" w:rsidRPr="00507544" w:rsidRDefault="00175F2E" w:rsidP="00175F2E">
            <w:pPr>
              <w:jc w:val="both"/>
              <w:rPr>
                <w:bCs/>
              </w:rPr>
            </w:pPr>
            <w:r w:rsidRPr="00507544">
              <w:rPr>
                <w:bCs/>
              </w:rPr>
              <w:t>Controle os recursos originários de transferências dos fundos estaduais de assistência social.</w:t>
            </w:r>
          </w:p>
        </w:tc>
      </w:tr>
      <w:tr w:rsidR="00175F2E" w:rsidRPr="00507544" w14:paraId="08886923" w14:textId="77777777" w:rsidTr="0075673E">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7D6D76B" w14:textId="23E52D68" w:rsidR="00175F2E" w:rsidRPr="00507544" w:rsidRDefault="00175F2E" w:rsidP="00175F2E">
            <w:pPr>
              <w:jc w:val="center"/>
              <w:rPr>
                <w:bCs/>
              </w:rPr>
            </w:pPr>
            <w:r w:rsidRPr="00507544">
              <w:rPr>
                <w:bCs/>
              </w:rPr>
              <w:t>2662</w:t>
            </w:r>
          </w:p>
        </w:tc>
        <w:tc>
          <w:tcPr>
            <w:tcW w:w="770" w:type="dxa"/>
            <w:tcBorders>
              <w:left w:val="nil"/>
              <w:right w:val="nil"/>
            </w:tcBorders>
            <w:shd w:val="clear" w:color="auto" w:fill="FFFFFF" w:themeFill="background1"/>
            <w:vAlign w:val="center"/>
          </w:tcPr>
          <w:p w14:paraId="381312C4" w14:textId="3B66C29F" w:rsidR="00175F2E" w:rsidRPr="00507544" w:rsidRDefault="00175F2E" w:rsidP="00175F2E">
            <w:pPr>
              <w:jc w:val="center"/>
              <w:rPr>
                <w:bCs/>
              </w:rPr>
            </w:pPr>
            <w:r w:rsidRPr="00507544">
              <w:rPr>
                <w:bCs/>
              </w:rPr>
              <w:t>0000</w:t>
            </w:r>
          </w:p>
        </w:tc>
        <w:tc>
          <w:tcPr>
            <w:tcW w:w="4869" w:type="dxa"/>
            <w:shd w:val="clear" w:color="auto" w:fill="FFFFFF" w:themeFill="background1"/>
            <w:vAlign w:val="center"/>
          </w:tcPr>
          <w:p w14:paraId="4EC3BC73" w14:textId="7045202E" w:rsidR="00175F2E" w:rsidRPr="00507544" w:rsidRDefault="00175F2E" w:rsidP="00175F2E">
            <w:pPr>
              <w:ind w:left="94" w:right="43"/>
              <w:rPr>
                <w:bCs/>
              </w:rPr>
            </w:pPr>
            <w:r w:rsidRPr="00507544">
              <w:rPr>
                <w:bCs/>
              </w:rPr>
              <w:t>Transferência de Recursos dos Fundos Municipais Assistência Social – FMAS</w:t>
            </w:r>
          </w:p>
        </w:tc>
        <w:tc>
          <w:tcPr>
            <w:tcW w:w="8640" w:type="dxa"/>
            <w:shd w:val="clear" w:color="auto" w:fill="FFFFFF" w:themeFill="background1"/>
            <w:vAlign w:val="center"/>
          </w:tcPr>
          <w:p w14:paraId="46215A0C" w14:textId="26F07D6C" w:rsidR="00175F2E" w:rsidRPr="00507544" w:rsidRDefault="00175F2E" w:rsidP="00175F2E">
            <w:pPr>
              <w:rPr>
                <w:bCs/>
              </w:rPr>
            </w:pPr>
            <w:r w:rsidRPr="00507544">
              <w:rPr>
                <w:bCs/>
              </w:rPr>
              <w:t>Controle os recursos originários de transferências dos fundos municipais de assistência social.</w:t>
            </w:r>
          </w:p>
        </w:tc>
      </w:tr>
      <w:tr w:rsidR="00175F2E" w:rsidRPr="00507544" w14:paraId="7E6622D5" w14:textId="77777777" w:rsidTr="0004047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11E3FA8" w14:textId="77777777" w:rsidR="00175F2E" w:rsidRPr="00507544" w:rsidRDefault="00175F2E" w:rsidP="00175F2E">
            <w:pPr>
              <w:jc w:val="center"/>
              <w:rPr>
                <w:bCs/>
              </w:rPr>
            </w:pPr>
            <w:r w:rsidRPr="00507544">
              <w:rPr>
                <w:bCs/>
              </w:rPr>
              <w:t>2665</w:t>
            </w:r>
          </w:p>
        </w:tc>
        <w:tc>
          <w:tcPr>
            <w:tcW w:w="770" w:type="dxa"/>
            <w:tcBorders>
              <w:left w:val="nil"/>
              <w:right w:val="nil"/>
            </w:tcBorders>
            <w:shd w:val="clear" w:color="auto" w:fill="FFFFFF" w:themeFill="background1"/>
            <w:vAlign w:val="center"/>
          </w:tcPr>
          <w:p w14:paraId="507CCB86" w14:textId="77777777" w:rsidR="00175F2E" w:rsidRPr="00507544" w:rsidRDefault="00175F2E" w:rsidP="00175F2E">
            <w:pPr>
              <w:jc w:val="center"/>
              <w:rPr>
                <w:bCs/>
                <w:sz w:val="16"/>
              </w:rPr>
            </w:pPr>
            <w:r w:rsidRPr="00507544">
              <w:rPr>
                <w:bCs/>
              </w:rPr>
              <w:t>0000</w:t>
            </w:r>
          </w:p>
        </w:tc>
        <w:tc>
          <w:tcPr>
            <w:tcW w:w="4869" w:type="dxa"/>
            <w:shd w:val="clear" w:color="auto" w:fill="FFFFFF" w:themeFill="background1"/>
            <w:vAlign w:val="center"/>
          </w:tcPr>
          <w:p w14:paraId="5E98B60F" w14:textId="77777777" w:rsidR="00175F2E" w:rsidRPr="00507544" w:rsidRDefault="00175F2E" w:rsidP="00175F2E">
            <w:pPr>
              <w:ind w:left="94" w:right="43"/>
              <w:rPr>
                <w:bCs/>
              </w:rPr>
            </w:pPr>
            <w:r w:rsidRPr="00507544">
              <w:rPr>
                <w:bCs/>
              </w:rPr>
              <w:t>Transferências de Convênios e outros Repasses vinculados à Assistência Social</w:t>
            </w:r>
          </w:p>
        </w:tc>
        <w:tc>
          <w:tcPr>
            <w:tcW w:w="8640" w:type="dxa"/>
            <w:shd w:val="clear" w:color="auto" w:fill="FFFFFF" w:themeFill="background1"/>
            <w:vAlign w:val="center"/>
          </w:tcPr>
          <w:p w14:paraId="238D4A3F" w14:textId="77777777" w:rsidR="00175F2E" w:rsidRPr="00507544" w:rsidRDefault="00175F2E" w:rsidP="00175F2E">
            <w:pPr>
              <w:jc w:val="both"/>
              <w:rPr>
                <w:bCs/>
              </w:rPr>
            </w:pPr>
            <w:r w:rsidRPr="00507544">
              <w:rPr>
                <w:bCs/>
              </w:rPr>
              <w:t>Controle dos recursos originários de transferências em decorrência da celebração de convênios, contratos de repasse e termos de parceria, cuja destinação encontra-se vinculada a programas da assistência social.</w:t>
            </w:r>
          </w:p>
        </w:tc>
      </w:tr>
      <w:tr w:rsidR="00175F2E" w:rsidRPr="00507544" w14:paraId="3D1615F5" w14:textId="77777777" w:rsidTr="0004047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F533E51" w14:textId="77777777" w:rsidR="00175F2E" w:rsidRPr="00507544" w:rsidRDefault="00175F2E" w:rsidP="00175F2E">
            <w:pPr>
              <w:jc w:val="center"/>
              <w:rPr>
                <w:bCs/>
              </w:rPr>
            </w:pPr>
            <w:r w:rsidRPr="00507544">
              <w:rPr>
                <w:bCs/>
              </w:rPr>
              <w:t>2669</w:t>
            </w:r>
          </w:p>
        </w:tc>
        <w:tc>
          <w:tcPr>
            <w:tcW w:w="770" w:type="dxa"/>
            <w:tcBorders>
              <w:left w:val="nil"/>
              <w:right w:val="nil"/>
            </w:tcBorders>
            <w:shd w:val="clear" w:color="auto" w:fill="FFFFFF" w:themeFill="background1"/>
            <w:vAlign w:val="center"/>
          </w:tcPr>
          <w:p w14:paraId="278A637F" w14:textId="77777777" w:rsidR="00175F2E" w:rsidRPr="00507544" w:rsidRDefault="00175F2E" w:rsidP="00175F2E">
            <w:pPr>
              <w:jc w:val="center"/>
              <w:rPr>
                <w:bCs/>
                <w:sz w:val="16"/>
              </w:rPr>
            </w:pPr>
            <w:r w:rsidRPr="00507544">
              <w:rPr>
                <w:bCs/>
              </w:rPr>
              <w:t>0000</w:t>
            </w:r>
          </w:p>
        </w:tc>
        <w:tc>
          <w:tcPr>
            <w:tcW w:w="4869" w:type="dxa"/>
            <w:shd w:val="clear" w:color="auto" w:fill="FFFFFF" w:themeFill="background1"/>
            <w:vAlign w:val="center"/>
          </w:tcPr>
          <w:p w14:paraId="0317D037" w14:textId="77777777" w:rsidR="00175F2E" w:rsidRPr="00507544" w:rsidRDefault="00175F2E" w:rsidP="00175F2E">
            <w:pPr>
              <w:ind w:left="94" w:right="43"/>
              <w:rPr>
                <w:bCs/>
              </w:rPr>
            </w:pPr>
            <w:r w:rsidRPr="00507544">
              <w:rPr>
                <w:bCs/>
              </w:rPr>
              <w:t>Outros Recursos Vinculados à Assistência Social</w:t>
            </w:r>
          </w:p>
        </w:tc>
        <w:tc>
          <w:tcPr>
            <w:tcW w:w="8640" w:type="dxa"/>
            <w:shd w:val="clear" w:color="auto" w:fill="FFFFFF" w:themeFill="background1"/>
            <w:vAlign w:val="center"/>
          </w:tcPr>
          <w:p w14:paraId="439B6FA0" w14:textId="77777777" w:rsidR="00175F2E" w:rsidRPr="00507544" w:rsidRDefault="00175F2E" w:rsidP="00175F2E">
            <w:pPr>
              <w:jc w:val="both"/>
              <w:rPr>
                <w:bCs/>
              </w:rPr>
            </w:pPr>
            <w:r w:rsidRPr="00507544">
              <w:rPr>
                <w:bCs/>
              </w:rPr>
              <w:t>Controle dos recursos não enquadrados em especificações próprias, cuja destinação encontra-se vinculada a programas da assistência social.</w:t>
            </w:r>
          </w:p>
        </w:tc>
      </w:tr>
      <w:tr w:rsidR="00175F2E" w:rsidRPr="00507544" w14:paraId="474912EC" w14:textId="77777777" w:rsidTr="0004047C">
        <w:trPr>
          <w:cantSplit/>
          <w:trHeight w:val="451"/>
        </w:trPr>
        <w:tc>
          <w:tcPr>
            <w:tcW w:w="15134" w:type="dxa"/>
            <w:gridSpan w:val="4"/>
            <w:tcBorders>
              <w:top w:val="single" w:sz="4" w:space="0" w:color="auto"/>
              <w:left w:val="single" w:sz="4" w:space="0" w:color="auto"/>
              <w:bottom w:val="single" w:sz="4" w:space="0" w:color="auto"/>
            </w:tcBorders>
            <w:shd w:val="clear" w:color="auto" w:fill="BFBFBF" w:themeFill="background1" w:themeFillShade="BF"/>
            <w:vAlign w:val="center"/>
          </w:tcPr>
          <w:p w14:paraId="135537C4" w14:textId="77777777" w:rsidR="00175F2E" w:rsidRPr="00507544" w:rsidRDefault="00175F2E" w:rsidP="00175F2E">
            <w:pPr>
              <w:jc w:val="center"/>
              <w:rPr>
                <w:bCs/>
              </w:rPr>
            </w:pPr>
            <w:r w:rsidRPr="00507544">
              <w:rPr>
                <w:bCs/>
              </w:rPr>
              <w:t>DEMAIS VINCULAÇÕES DECORRENTES DE TRANSFERÊNCIAS</w:t>
            </w:r>
          </w:p>
        </w:tc>
      </w:tr>
      <w:tr w:rsidR="00175F2E" w:rsidRPr="00507544" w14:paraId="48497248" w14:textId="77777777" w:rsidTr="0004047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967D4D4" w14:textId="77777777" w:rsidR="00175F2E" w:rsidRPr="00507544" w:rsidRDefault="00175F2E" w:rsidP="00175F2E">
            <w:pPr>
              <w:jc w:val="center"/>
              <w:rPr>
                <w:bCs/>
              </w:rPr>
            </w:pPr>
            <w:r w:rsidRPr="00507544">
              <w:rPr>
                <w:bCs/>
              </w:rPr>
              <w:t>2700</w:t>
            </w:r>
          </w:p>
        </w:tc>
        <w:tc>
          <w:tcPr>
            <w:tcW w:w="770" w:type="dxa"/>
            <w:tcBorders>
              <w:left w:val="nil"/>
              <w:right w:val="nil"/>
            </w:tcBorders>
            <w:shd w:val="clear" w:color="auto" w:fill="FFFFFF" w:themeFill="background1"/>
            <w:vAlign w:val="center"/>
          </w:tcPr>
          <w:p w14:paraId="7F5CB4D5" w14:textId="77777777" w:rsidR="00175F2E" w:rsidRPr="00507544" w:rsidRDefault="00175F2E" w:rsidP="00175F2E">
            <w:pPr>
              <w:jc w:val="center"/>
              <w:rPr>
                <w:bCs/>
                <w:sz w:val="16"/>
              </w:rPr>
            </w:pPr>
            <w:r w:rsidRPr="00507544">
              <w:rPr>
                <w:bCs/>
              </w:rPr>
              <w:t>0000</w:t>
            </w:r>
          </w:p>
        </w:tc>
        <w:tc>
          <w:tcPr>
            <w:tcW w:w="4869" w:type="dxa"/>
            <w:shd w:val="clear" w:color="auto" w:fill="FFFFFF" w:themeFill="background1"/>
            <w:vAlign w:val="center"/>
          </w:tcPr>
          <w:p w14:paraId="22925E32" w14:textId="67BBA681" w:rsidR="00175F2E" w:rsidRPr="00507544" w:rsidRDefault="00175F2E" w:rsidP="00175F2E">
            <w:pPr>
              <w:ind w:left="94" w:right="43"/>
              <w:rPr>
                <w:bCs/>
              </w:rPr>
            </w:pPr>
            <w:r w:rsidRPr="00507544">
              <w:rPr>
                <w:bCs/>
              </w:rPr>
              <w:t>Outras Transferências de Convênios ou Instrumentos Congêneres da União</w:t>
            </w:r>
          </w:p>
        </w:tc>
        <w:tc>
          <w:tcPr>
            <w:tcW w:w="8640" w:type="dxa"/>
            <w:shd w:val="clear" w:color="auto" w:fill="FFFFFF" w:themeFill="background1"/>
            <w:vAlign w:val="center"/>
          </w:tcPr>
          <w:p w14:paraId="64345FBB" w14:textId="77777777" w:rsidR="00175F2E" w:rsidRPr="00507544" w:rsidRDefault="00175F2E" w:rsidP="00175F2E">
            <w:pPr>
              <w:jc w:val="both"/>
              <w:rPr>
                <w:bCs/>
              </w:rPr>
            </w:pPr>
            <w:r w:rsidRPr="00507544">
              <w:rPr>
                <w:bCs/>
              </w:rPr>
              <w:t>Controle dos recursos originários de transferências federais em decorrência da celebração de convênios, contratos de repasse e termos de parceria, cuja destinação encontra-se vinculada aos seus objetos. Não serão controlados por esta fonte os recursos de convênios vinculados a programas da educação, da saúde e da assistência social.</w:t>
            </w:r>
          </w:p>
        </w:tc>
      </w:tr>
      <w:tr w:rsidR="00175F2E" w:rsidRPr="00507544" w14:paraId="2119F5BB" w14:textId="77777777" w:rsidTr="0004047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4B21CD5" w14:textId="77777777" w:rsidR="00175F2E" w:rsidRPr="00507544" w:rsidRDefault="00175F2E" w:rsidP="00175F2E">
            <w:pPr>
              <w:jc w:val="center"/>
              <w:rPr>
                <w:bCs/>
              </w:rPr>
            </w:pPr>
            <w:r w:rsidRPr="00507544">
              <w:rPr>
                <w:bCs/>
              </w:rPr>
              <w:t>2701</w:t>
            </w:r>
          </w:p>
        </w:tc>
        <w:tc>
          <w:tcPr>
            <w:tcW w:w="770" w:type="dxa"/>
            <w:tcBorders>
              <w:left w:val="nil"/>
              <w:right w:val="nil"/>
            </w:tcBorders>
            <w:shd w:val="clear" w:color="auto" w:fill="FFFFFF" w:themeFill="background1"/>
            <w:vAlign w:val="center"/>
          </w:tcPr>
          <w:p w14:paraId="0008E7B5" w14:textId="77777777" w:rsidR="00175F2E" w:rsidRPr="00507544" w:rsidRDefault="00175F2E" w:rsidP="00175F2E">
            <w:pPr>
              <w:jc w:val="center"/>
              <w:rPr>
                <w:bCs/>
                <w:sz w:val="16"/>
              </w:rPr>
            </w:pPr>
            <w:r w:rsidRPr="00507544">
              <w:rPr>
                <w:bCs/>
              </w:rPr>
              <w:t>0000</w:t>
            </w:r>
          </w:p>
        </w:tc>
        <w:tc>
          <w:tcPr>
            <w:tcW w:w="4869" w:type="dxa"/>
            <w:shd w:val="clear" w:color="auto" w:fill="FFFFFF" w:themeFill="background1"/>
            <w:vAlign w:val="center"/>
          </w:tcPr>
          <w:p w14:paraId="70ADB370" w14:textId="17699F32" w:rsidR="00175F2E" w:rsidRPr="00507544" w:rsidRDefault="00175F2E" w:rsidP="00175F2E">
            <w:pPr>
              <w:ind w:left="94" w:right="43"/>
              <w:rPr>
                <w:bCs/>
              </w:rPr>
            </w:pPr>
            <w:r w:rsidRPr="00507544">
              <w:rPr>
                <w:bCs/>
              </w:rPr>
              <w:t>Outras Transferências de Convênios ou Instrumentos Congêneres dos Estados</w:t>
            </w:r>
          </w:p>
        </w:tc>
        <w:tc>
          <w:tcPr>
            <w:tcW w:w="8640" w:type="dxa"/>
            <w:shd w:val="clear" w:color="auto" w:fill="FFFFFF" w:themeFill="background1"/>
            <w:vAlign w:val="center"/>
          </w:tcPr>
          <w:p w14:paraId="52C9C1BB" w14:textId="77777777" w:rsidR="00175F2E" w:rsidRPr="00507544" w:rsidRDefault="00175F2E" w:rsidP="00175F2E">
            <w:pPr>
              <w:jc w:val="both"/>
              <w:rPr>
                <w:bCs/>
              </w:rPr>
            </w:pPr>
            <w:r w:rsidRPr="00507544">
              <w:rPr>
                <w:bCs/>
              </w:rPr>
              <w:t>Controle dos recursos originários de transferências estaduais em decorrência da celebração de convênios, contratos de repasse e termos de parceria, cuja destinação encontra-se vinculada aos seus objetos. Não serão controlados por esta fonte os recursos de convênios ou contratos de repasse vinculados a programas da educação, da saúde e da assistência social.</w:t>
            </w:r>
          </w:p>
        </w:tc>
      </w:tr>
      <w:tr w:rsidR="00175F2E" w:rsidRPr="00507544" w14:paraId="055D18DE" w14:textId="77777777" w:rsidTr="0004047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BF4D5C1" w14:textId="77777777" w:rsidR="00175F2E" w:rsidRPr="00507544" w:rsidRDefault="00175F2E" w:rsidP="00175F2E">
            <w:pPr>
              <w:jc w:val="center"/>
              <w:rPr>
                <w:bCs/>
              </w:rPr>
            </w:pPr>
            <w:r w:rsidRPr="00507544">
              <w:rPr>
                <w:bCs/>
              </w:rPr>
              <w:t>2702</w:t>
            </w:r>
          </w:p>
        </w:tc>
        <w:tc>
          <w:tcPr>
            <w:tcW w:w="770" w:type="dxa"/>
            <w:tcBorders>
              <w:left w:val="nil"/>
              <w:right w:val="nil"/>
            </w:tcBorders>
            <w:shd w:val="clear" w:color="auto" w:fill="FFFFFF" w:themeFill="background1"/>
            <w:vAlign w:val="center"/>
          </w:tcPr>
          <w:p w14:paraId="7AB9509C" w14:textId="77777777" w:rsidR="00175F2E" w:rsidRPr="00507544" w:rsidRDefault="00175F2E" w:rsidP="00175F2E">
            <w:pPr>
              <w:jc w:val="center"/>
              <w:rPr>
                <w:bCs/>
                <w:sz w:val="16"/>
              </w:rPr>
            </w:pPr>
            <w:r w:rsidRPr="00507544">
              <w:rPr>
                <w:bCs/>
              </w:rPr>
              <w:t>0000</w:t>
            </w:r>
          </w:p>
        </w:tc>
        <w:tc>
          <w:tcPr>
            <w:tcW w:w="4869" w:type="dxa"/>
            <w:shd w:val="clear" w:color="auto" w:fill="FFFFFF" w:themeFill="background1"/>
            <w:vAlign w:val="center"/>
          </w:tcPr>
          <w:p w14:paraId="3256687C" w14:textId="716AA2B5" w:rsidR="00175F2E" w:rsidRPr="00507544" w:rsidRDefault="00175F2E" w:rsidP="00175F2E">
            <w:pPr>
              <w:ind w:left="94" w:right="43"/>
              <w:rPr>
                <w:bCs/>
              </w:rPr>
            </w:pPr>
            <w:r w:rsidRPr="00507544">
              <w:rPr>
                <w:bCs/>
              </w:rPr>
              <w:t>Outras Transferências de Convênios ou Instrumentos Congêneres dos Municípios</w:t>
            </w:r>
          </w:p>
        </w:tc>
        <w:tc>
          <w:tcPr>
            <w:tcW w:w="8640" w:type="dxa"/>
            <w:shd w:val="clear" w:color="auto" w:fill="FFFFFF" w:themeFill="background1"/>
            <w:vAlign w:val="center"/>
          </w:tcPr>
          <w:p w14:paraId="37F3219B" w14:textId="77777777" w:rsidR="00175F2E" w:rsidRPr="00507544" w:rsidRDefault="00175F2E" w:rsidP="00175F2E">
            <w:pPr>
              <w:jc w:val="both"/>
              <w:rPr>
                <w:bCs/>
              </w:rPr>
            </w:pPr>
            <w:r w:rsidRPr="00507544">
              <w:rPr>
                <w:bCs/>
              </w:rPr>
              <w:t>Controle dos recursos originários de transferências de municípios em decorrência da celebração de convênios, contratos de repasse e termos de parceria, cuja destinação encontra-se vinculada aos seus objetos. Não serão controlados por esta fonte os recursos de convênios ou contratos de repasse vinculados a programas da educação, da saúde e da assistência social.</w:t>
            </w:r>
          </w:p>
        </w:tc>
      </w:tr>
      <w:tr w:rsidR="00175F2E" w:rsidRPr="00507544" w14:paraId="1C15A88D" w14:textId="77777777" w:rsidTr="0004047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F8FC328" w14:textId="77777777" w:rsidR="00175F2E" w:rsidRPr="00507544" w:rsidRDefault="00175F2E" w:rsidP="00175F2E">
            <w:pPr>
              <w:jc w:val="center"/>
              <w:rPr>
                <w:bCs/>
              </w:rPr>
            </w:pPr>
            <w:r w:rsidRPr="00507544">
              <w:rPr>
                <w:bCs/>
              </w:rPr>
              <w:t>2703</w:t>
            </w:r>
          </w:p>
        </w:tc>
        <w:tc>
          <w:tcPr>
            <w:tcW w:w="770" w:type="dxa"/>
            <w:tcBorders>
              <w:left w:val="nil"/>
              <w:right w:val="nil"/>
            </w:tcBorders>
            <w:shd w:val="clear" w:color="auto" w:fill="FFFFFF" w:themeFill="background1"/>
            <w:vAlign w:val="center"/>
          </w:tcPr>
          <w:p w14:paraId="293EAC73" w14:textId="77777777" w:rsidR="00175F2E" w:rsidRPr="00507544" w:rsidRDefault="00175F2E" w:rsidP="00175F2E">
            <w:pPr>
              <w:jc w:val="center"/>
              <w:rPr>
                <w:bCs/>
                <w:sz w:val="16"/>
              </w:rPr>
            </w:pPr>
            <w:r w:rsidRPr="00507544">
              <w:rPr>
                <w:bCs/>
              </w:rPr>
              <w:t>0000</w:t>
            </w:r>
          </w:p>
        </w:tc>
        <w:tc>
          <w:tcPr>
            <w:tcW w:w="4869" w:type="dxa"/>
            <w:shd w:val="clear" w:color="auto" w:fill="FFFFFF" w:themeFill="background1"/>
            <w:vAlign w:val="center"/>
          </w:tcPr>
          <w:p w14:paraId="646A863A" w14:textId="118F7F4E" w:rsidR="00175F2E" w:rsidRPr="00507544" w:rsidRDefault="00175F2E" w:rsidP="00175F2E">
            <w:pPr>
              <w:ind w:left="94" w:right="43"/>
              <w:rPr>
                <w:bCs/>
              </w:rPr>
            </w:pPr>
            <w:r w:rsidRPr="00507544">
              <w:rPr>
                <w:bCs/>
              </w:rPr>
              <w:t>Outras Transferências de Convênios ou Instrumentos Congêneres de outras Entidades</w:t>
            </w:r>
          </w:p>
        </w:tc>
        <w:tc>
          <w:tcPr>
            <w:tcW w:w="8640" w:type="dxa"/>
            <w:shd w:val="clear" w:color="auto" w:fill="FFFFFF" w:themeFill="background1"/>
            <w:vAlign w:val="center"/>
          </w:tcPr>
          <w:p w14:paraId="65AC3FBA" w14:textId="77777777" w:rsidR="00175F2E" w:rsidRPr="00507544" w:rsidRDefault="00175F2E" w:rsidP="00175F2E">
            <w:pPr>
              <w:jc w:val="both"/>
              <w:rPr>
                <w:bCs/>
              </w:rPr>
            </w:pPr>
            <w:r w:rsidRPr="00507544">
              <w:rPr>
                <w:bCs/>
              </w:rPr>
              <w:t>Controle dos recursos originários de transferências de entidades privadas, estrangeiras ou multigovernamentais em virtude de assinatura de convênios, contratos de repasse ou legislações específicas, cuja destinação encontra-se vinculada aos seus objetos. Não serão controlados por esta fonte os recursos de convênios ou contratos de repasse vinculados a programas da educação, da saúde e da assistência social.</w:t>
            </w:r>
          </w:p>
        </w:tc>
      </w:tr>
      <w:tr w:rsidR="00175F2E" w:rsidRPr="00507544" w14:paraId="25E91F25" w14:textId="77777777" w:rsidTr="00507544">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auto"/>
            <w:vAlign w:val="center"/>
          </w:tcPr>
          <w:p w14:paraId="3690EEBC" w14:textId="290A6DDC" w:rsidR="00175F2E" w:rsidRPr="00507544" w:rsidRDefault="00175F2E" w:rsidP="00175F2E">
            <w:pPr>
              <w:jc w:val="center"/>
              <w:rPr>
                <w:bCs/>
              </w:rPr>
            </w:pPr>
            <w:r w:rsidRPr="00507544">
              <w:rPr>
                <w:bCs/>
              </w:rPr>
              <w:lastRenderedPageBreak/>
              <w:t>2704</w:t>
            </w:r>
          </w:p>
        </w:tc>
        <w:tc>
          <w:tcPr>
            <w:tcW w:w="770" w:type="dxa"/>
            <w:tcBorders>
              <w:left w:val="nil"/>
              <w:right w:val="nil"/>
            </w:tcBorders>
            <w:shd w:val="clear" w:color="auto" w:fill="auto"/>
            <w:vAlign w:val="center"/>
          </w:tcPr>
          <w:p w14:paraId="71237BAF" w14:textId="77777777" w:rsidR="00175F2E" w:rsidRPr="00507544" w:rsidRDefault="00175F2E" w:rsidP="00175F2E">
            <w:pPr>
              <w:jc w:val="center"/>
              <w:rPr>
                <w:bCs/>
              </w:rPr>
            </w:pPr>
            <w:r w:rsidRPr="00507544">
              <w:rPr>
                <w:bCs/>
              </w:rPr>
              <w:t>0000</w:t>
            </w:r>
          </w:p>
        </w:tc>
        <w:tc>
          <w:tcPr>
            <w:tcW w:w="4869" w:type="dxa"/>
            <w:shd w:val="clear" w:color="auto" w:fill="auto"/>
            <w:vAlign w:val="center"/>
          </w:tcPr>
          <w:p w14:paraId="794CDD29" w14:textId="77777777" w:rsidR="00175F2E" w:rsidRPr="00507544" w:rsidRDefault="00175F2E" w:rsidP="00175F2E">
            <w:pPr>
              <w:rPr>
                <w:bCs/>
              </w:rPr>
            </w:pPr>
            <w:r w:rsidRPr="00507544">
              <w:rPr>
                <w:bCs/>
                <w:color w:val="000000"/>
              </w:rPr>
              <w:t>Transferências da União Referentes a Compensações Financeiras pela Exploração de Recursos Naturais</w:t>
            </w:r>
          </w:p>
        </w:tc>
        <w:tc>
          <w:tcPr>
            <w:tcW w:w="8640" w:type="dxa"/>
            <w:shd w:val="clear" w:color="auto" w:fill="auto"/>
            <w:vAlign w:val="bottom"/>
          </w:tcPr>
          <w:p w14:paraId="14CD6003" w14:textId="77777777" w:rsidR="00175F2E" w:rsidRPr="00507544" w:rsidRDefault="00175F2E" w:rsidP="00175F2E">
            <w:pPr>
              <w:jc w:val="both"/>
              <w:rPr>
                <w:bCs/>
              </w:rPr>
            </w:pPr>
            <w:r w:rsidRPr="00507544">
              <w:rPr>
                <w:bCs/>
                <w:color w:val="000000"/>
              </w:rPr>
              <w:t>Controle dos recursos transferidos pela União, originários da arrecadação de royalties do petróleo, do gás natural, da cota-parte do bônus de assinatura de contrato de partilha de produção, exceto os recursos provenientes da Lei nº 12.858/2013, destinados às áreas da saúde ou da educação, e exceto os recursos classificados na FR 720 e na FR 721.</w:t>
            </w:r>
          </w:p>
        </w:tc>
      </w:tr>
      <w:tr w:rsidR="00175F2E" w:rsidRPr="00507544" w14:paraId="20CE6FE6" w14:textId="77777777" w:rsidTr="0004047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AB33785" w14:textId="77777777" w:rsidR="00175F2E" w:rsidRPr="00507544" w:rsidRDefault="00175F2E" w:rsidP="00175F2E">
            <w:pPr>
              <w:jc w:val="center"/>
              <w:rPr>
                <w:bCs/>
              </w:rPr>
            </w:pPr>
            <w:r w:rsidRPr="00507544">
              <w:rPr>
                <w:bCs/>
              </w:rPr>
              <w:t>2705</w:t>
            </w:r>
          </w:p>
        </w:tc>
        <w:tc>
          <w:tcPr>
            <w:tcW w:w="770" w:type="dxa"/>
            <w:tcBorders>
              <w:left w:val="nil"/>
              <w:right w:val="nil"/>
            </w:tcBorders>
            <w:shd w:val="clear" w:color="auto" w:fill="FFFFFF" w:themeFill="background1"/>
            <w:vAlign w:val="center"/>
          </w:tcPr>
          <w:p w14:paraId="5865D690" w14:textId="77777777" w:rsidR="00175F2E" w:rsidRPr="00507544" w:rsidRDefault="00175F2E" w:rsidP="00175F2E">
            <w:pPr>
              <w:jc w:val="center"/>
              <w:rPr>
                <w:bCs/>
                <w:sz w:val="16"/>
              </w:rPr>
            </w:pPr>
            <w:r w:rsidRPr="00507544">
              <w:rPr>
                <w:bCs/>
              </w:rPr>
              <w:t>0000</w:t>
            </w:r>
          </w:p>
        </w:tc>
        <w:tc>
          <w:tcPr>
            <w:tcW w:w="4869" w:type="dxa"/>
            <w:shd w:val="clear" w:color="auto" w:fill="FFFFFF" w:themeFill="background1"/>
            <w:vAlign w:val="center"/>
          </w:tcPr>
          <w:p w14:paraId="55E525B5" w14:textId="204F9F9A" w:rsidR="00175F2E" w:rsidRPr="00507544" w:rsidRDefault="00175F2E" w:rsidP="00175F2E">
            <w:pPr>
              <w:ind w:left="94" w:right="43"/>
              <w:rPr>
                <w:bCs/>
              </w:rPr>
            </w:pPr>
            <w:r w:rsidRPr="00507544">
              <w:rPr>
                <w:bCs/>
              </w:rPr>
              <w:t>Transferências dos Estados Referentes a Compensações Financeiras pela Exploração de Recursos Naturais</w:t>
            </w:r>
          </w:p>
        </w:tc>
        <w:tc>
          <w:tcPr>
            <w:tcW w:w="8640" w:type="dxa"/>
            <w:shd w:val="clear" w:color="auto" w:fill="FFFFFF" w:themeFill="background1"/>
            <w:vAlign w:val="center"/>
          </w:tcPr>
          <w:p w14:paraId="52E470F6" w14:textId="0E8A430A" w:rsidR="00175F2E" w:rsidRPr="00507544" w:rsidRDefault="00175F2E" w:rsidP="00175F2E">
            <w:pPr>
              <w:jc w:val="both"/>
              <w:rPr>
                <w:bCs/>
              </w:rPr>
            </w:pPr>
            <w:r w:rsidRPr="00507544">
              <w:rPr>
                <w:bCs/>
              </w:rPr>
              <w:t>Controle dos recursos transferidos pelos Estados, originários da arrecadação de royalties do petróleo, do gás natural, da cota-parte do bônus de assinatura de contrato de partilha de produção.</w:t>
            </w:r>
          </w:p>
        </w:tc>
      </w:tr>
      <w:tr w:rsidR="00175F2E" w:rsidRPr="00507544" w14:paraId="3998BE38" w14:textId="77777777" w:rsidTr="0004047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AA79EED" w14:textId="77777777" w:rsidR="00175F2E" w:rsidRPr="00507544" w:rsidRDefault="00175F2E" w:rsidP="00175F2E">
            <w:pPr>
              <w:jc w:val="center"/>
              <w:rPr>
                <w:bCs/>
              </w:rPr>
            </w:pPr>
            <w:r w:rsidRPr="00507544">
              <w:rPr>
                <w:bCs/>
              </w:rPr>
              <w:t>2706</w:t>
            </w:r>
          </w:p>
        </w:tc>
        <w:tc>
          <w:tcPr>
            <w:tcW w:w="770" w:type="dxa"/>
            <w:tcBorders>
              <w:left w:val="nil"/>
              <w:right w:val="nil"/>
            </w:tcBorders>
            <w:shd w:val="clear" w:color="auto" w:fill="FFFFFF" w:themeFill="background1"/>
            <w:vAlign w:val="center"/>
          </w:tcPr>
          <w:p w14:paraId="7B88B1CD" w14:textId="77777777" w:rsidR="00175F2E" w:rsidRPr="00507544" w:rsidRDefault="00175F2E" w:rsidP="00175F2E">
            <w:pPr>
              <w:jc w:val="center"/>
              <w:rPr>
                <w:bCs/>
                <w:sz w:val="16"/>
              </w:rPr>
            </w:pPr>
            <w:r w:rsidRPr="00507544">
              <w:rPr>
                <w:bCs/>
              </w:rPr>
              <w:t>0000</w:t>
            </w:r>
          </w:p>
        </w:tc>
        <w:tc>
          <w:tcPr>
            <w:tcW w:w="4869" w:type="dxa"/>
            <w:shd w:val="clear" w:color="auto" w:fill="FFFFFF" w:themeFill="background1"/>
            <w:vAlign w:val="center"/>
          </w:tcPr>
          <w:p w14:paraId="4619FF28" w14:textId="77777777" w:rsidR="00175F2E" w:rsidRPr="00507544" w:rsidRDefault="00175F2E" w:rsidP="00175F2E">
            <w:pPr>
              <w:ind w:left="94" w:right="43"/>
              <w:rPr>
                <w:bCs/>
              </w:rPr>
            </w:pPr>
            <w:r w:rsidRPr="00507544">
              <w:rPr>
                <w:bCs/>
              </w:rPr>
              <w:t>Transferência Especial da União</w:t>
            </w:r>
          </w:p>
        </w:tc>
        <w:tc>
          <w:tcPr>
            <w:tcW w:w="8640" w:type="dxa"/>
            <w:shd w:val="clear" w:color="auto" w:fill="FFFFFF" w:themeFill="background1"/>
            <w:vAlign w:val="center"/>
          </w:tcPr>
          <w:p w14:paraId="6E5E7AC5" w14:textId="77777777" w:rsidR="00175F2E" w:rsidRPr="00507544" w:rsidRDefault="00175F2E" w:rsidP="00175F2E">
            <w:pPr>
              <w:jc w:val="both"/>
              <w:rPr>
                <w:bCs/>
              </w:rPr>
            </w:pPr>
            <w:r w:rsidRPr="00507544">
              <w:rPr>
                <w:bCs/>
              </w:rPr>
              <w:t>Controle dos recursos transferidos pela União provenientes de emendas individuais impositivas ao orçamento da União, por meio de transferências especiais, nos termos do art. 166-A, inciso I, da Constituição Federal.</w:t>
            </w:r>
          </w:p>
        </w:tc>
      </w:tr>
      <w:tr w:rsidR="00175F2E" w:rsidRPr="00507544" w14:paraId="3840F207" w14:textId="77777777" w:rsidTr="0004047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3C63E7D" w14:textId="77777777" w:rsidR="00175F2E" w:rsidRPr="00507544" w:rsidRDefault="00175F2E" w:rsidP="00175F2E">
            <w:pPr>
              <w:jc w:val="center"/>
              <w:rPr>
                <w:bCs/>
              </w:rPr>
            </w:pPr>
            <w:r w:rsidRPr="00507544">
              <w:rPr>
                <w:bCs/>
              </w:rPr>
              <w:t>2707</w:t>
            </w:r>
          </w:p>
        </w:tc>
        <w:tc>
          <w:tcPr>
            <w:tcW w:w="770" w:type="dxa"/>
            <w:tcBorders>
              <w:left w:val="nil"/>
              <w:right w:val="nil"/>
            </w:tcBorders>
            <w:shd w:val="clear" w:color="auto" w:fill="FFFFFF" w:themeFill="background1"/>
            <w:vAlign w:val="center"/>
          </w:tcPr>
          <w:p w14:paraId="57581A93" w14:textId="77777777" w:rsidR="00175F2E" w:rsidRPr="00507544" w:rsidRDefault="00175F2E" w:rsidP="00175F2E">
            <w:pPr>
              <w:jc w:val="center"/>
              <w:rPr>
                <w:bCs/>
                <w:sz w:val="16"/>
              </w:rPr>
            </w:pPr>
            <w:r w:rsidRPr="00507544">
              <w:rPr>
                <w:bCs/>
              </w:rPr>
              <w:t>0000</w:t>
            </w:r>
          </w:p>
        </w:tc>
        <w:tc>
          <w:tcPr>
            <w:tcW w:w="4869" w:type="dxa"/>
            <w:shd w:val="clear" w:color="auto" w:fill="FFFFFF" w:themeFill="background1"/>
            <w:vAlign w:val="center"/>
          </w:tcPr>
          <w:p w14:paraId="6A005915" w14:textId="77777777" w:rsidR="00175F2E" w:rsidRPr="00507544" w:rsidRDefault="00175F2E" w:rsidP="00175F2E">
            <w:pPr>
              <w:ind w:left="94" w:right="43"/>
              <w:rPr>
                <w:bCs/>
              </w:rPr>
            </w:pPr>
            <w:r w:rsidRPr="00507544">
              <w:rPr>
                <w:bCs/>
              </w:rPr>
              <w:t>Transferências da União – inciso I do art. 5º da Lei Complementar 173/2020</w:t>
            </w:r>
          </w:p>
        </w:tc>
        <w:tc>
          <w:tcPr>
            <w:tcW w:w="8640" w:type="dxa"/>
            <w:shd w:val="clear" w:color="auto" w:fill="FFFFFF" w:themeFill="background1"/>
            <w:vAlign w:val="center"/>
          </w:tcPr>
          <w:p w14:paraId="2A66791C" w14:textId="77777777" w:rsidR="00175F2E" w:rsidRPr="00507544" w:rsidRDefault="00175F2E" w:rsidP="00175F2E">
            <w:pPr>
              <w:jc w:val="both"/>
              <w:rPr>
                <w:bCs/>
              </w:rPr>
            </w:pPr>
            <w:r w:rsidRPr="00507544">
              <w:rPr>
                <w:bCs/>
              </w:rPr>
              <w:t>Controle dos recursos provenientes de transferência da União com base no disposto no inciso I do art. 5º da lei complementar 173/2020.</w:t>
            </w:r>
          </w:p>
        </w:tc>
      </w:tr>
      <w:tr w:rsidR="00175F2E" w:rsidRPr="00507544" w14:paraId="116DD37F" w14:textId="77777777" w:rsidTr="0004047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E91BBA1" w14:textId="77777777" w:rsidR="00175F2E" w:rsidRPr="00507544" w:rsidRDefault="00175F2E" w:rsidP="00175F2E">
            <w:pPr>
              <w:jc w:val="center"/>
              <w:rPr>
                <w:bCs/>
              </w:rPr>
            </w:pPr>
            <w:r w:rsidRPr="00507544">
              <w:rPr>
                <w:bCs/>
              </w:rPr>
              <w:t>2708</w:t>
            </w:r>
          </w:p>
        </w:tc>
        <w:tc>
          <w:tcPr>
            <w:tcW w:w="770" w:type="dxa"/>
            <w:tcBorders>
              <w:left w:val="nil"/>
              <w:right w:val="nil"/>
            </w:tcBorders>
            <w:shd w:val="clear" w:color="auto" w:fill="FFFFFF" w:themeFill="background1"/>
            <w:vAlign w:val="center"/>
          </w:tcPr>
          <w:p w14:paraId="27D7D519" w14:textId="77777777" w:rsidR="00175F2E" w:rsidRPr="00507544" w:rsidRDefault="00175F2E" w:rsidP="00175F2E">
            <w:pPr>
              <w:jc w:val="center"/>
              <w:rPr>
                <w:bCs/>
                <w:sz w:val="16"/>
              </w:rPr>
            </w:pPr>
            <w:r w:rsidRPr="00507544">
              <w:rPr>
                <w:bCs/>
              </w:rPr>
              <w:t>0000</w:t>
            </w:r>
          </w:p>
        </w:tc>
        <w:tc>
          <w:tcPr>
            <w:tcW w:w="4869" w:type="dxa"/>
            <w:shd w:val="clear" w:color="auto" w:fill="FFFFFF" w:themeFill="background1"/>
            <w:vAlign w:val="center"/>
          </w:tcPr>
          <w:p w14:paraId="1E16F01C" w14:textId="77777777" w:rsidR="00175F2E" w:rsidRPr="00507544" w:rsidRDefault="00175F2E" w:rsidP="00175F2E">
            <w:pPr>
              <w:ind w:left="94" w:right="43"/>
              <w:rPr>
                <w:bCs/>
              </w:rPr>
            </w:pPr>
            <w:r w:rsidRPr="00507544">
              <w:rPr>
                <w:bCs/>
              </w:rPr>
              <w:t>Transferência da União Referente à Compensação Financeira de Recursos Minerais</w:t>
            </w:r>
          </w:p>
        </w:tc>
        <w:tc>
          <w:tcPr>
            <w:tcW w:w="8640" w:type="dxa"/>
            <w:shd w:val="clear" w:color="auto" w:fill="FFFFFF" w:themeFill="background1"/>
            <w:vAlign w:val="center"/>
          </w:tcPr>
          <w:p w14:paraId="71061558" w14:textId="77777777" w:rsidR="00175F2E" w:rsidRPr="00507544" w:rsidRDefault="00175F2E" w:rsidP="00175F2E">
            <w:pPr>
              <w:jc w:val="both"/>
              <w:rPr>
                <w:bCs/>
              </w:rPr>
            </w:pPr>
            <w:r w:rsidRPr="00507544">
              <w:rPr>
                <w:bCs/>
              </w:rPr>
              <w:t>Controle dos recursos transferidos pela União, referentes à compensação financeira pela exploração de recursos minerais em atendimento às destinações e vedações previstas na legislação.</w:t>
            </w:r>
          </w:p>
        </w:tc>
      </w:tr>
      <w:tr w:rsidR="00175F2E" w:rsidRPr="00507544" w14:paraId="4F2EB393" w14:textId="77777777" w:rsidTr="0004047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D5772CC" w14:textId="77777777" w:rsidR="00175F2E" w:rsidRPr="00507544" w:rsidRDefault="00175F2E" w:rsidP="00175F2E">
            <w:pPr>
              <w:jc w:val="center"/>
              <w:rPr>
                <w:bCs/>
              </w:rPr>
            </w:pPr>
            <w:r w:rsidRPr="00507544">
              <w:rPr>
                <w:bCs/>
              </w:rPr>
              <w:t>2709</w:t>
            </w:r>
          </w:p>
        </w:tc>
        <w:tc>
          <w:tcPr>
            <w:tcW w:w="770" w:type="dxa"/>
            <w:tcBorders>
              <w:left w:val="nil"/>
              <w:right w:val="nil"/>
            </w:tcBorders>
            <w:shd w:val="clear" w:color="auto" w:fill="FFFFFF" w:themeFill="background1"/>
            <w:vAlign w:val="center"/>
          </w:tcPr>
          <w:p w14:paraId="5EDBD6C5" w14:textId="77777777" w:rsidR="00175F2E" w:rsidRPr="00507544" w:rsidRDefault="00175F2E" w:rsidP="00175F2E">
            <w:pPr>
              <w:jc w:val="center"/>
              <w:rPr>
                <w:bCs/>
                <w:sz w:val="16"/>
              </w:rPr>
            </w:pPr>
            <w:r w:rsidRPr="00507544">
              <w:rPr>
                <w:bCs/>
              </w:rPr>
              <w:t>0000</w:t>
            </w:r>
          </w:p>
        </w:tc>
        <w:tc>
          <w:tcPr>
            <w:tcW w:w="4869" w:type="dxa"/>
            <w:shd w:val="clear" w:color="auto" w:fill="FFFFFF" w:themeFill="background1"/>
            <w:vAlign w:val="center"/>
          </w:tcPr>
          <w:p w14:paraId="32CB3B87" w14:textId="77777777" w:rsidR="00175F2E" w:rsidRPr="00507544" w:rsidRDefault="00175F2E" w:rsidP="00175F2E">
            <w:pPr>
              <w:ind w:left="94" w:right="43"/>
              <w:rPr>
                <w:bCs/>
              </w:rPr>
            </w:pPr>
            <w:r w:rsidRPr="00507544">
              <w:rPr>
                <w:bCs/>
              </w:rPr>
              <w:t>Transferência da União referente à Compensação Financeira de Recursos Hídricos</w:t>
            </w:r>
          </w:p>
        </w:tc>
        <w:tc>
          <w:tcPr>
            <w:tcW w:w="8640" w:type="dxa"/>
            <w:shd w:val="clear" w:color="auto" w:fill="FFFFFF" w:themeFill="background1"/>
            <w:vAlign w:val="center"/>
          </w:tcPr>
          <w:p w14:paraId="39B77C77" w14:textId="77777777" w:rsidR="00175F2E" w:rsidRPr="00507544" w:rsidRDefault="00175F2E" w:rsidP="00175F2E">
            <w:pPr>
              <w:jc w:val="both"/>
              <w:rPr>
                <w:bCs/>
              </w:rPr>
            </w:pPr>
            <w:r w:rsidRPr="00507544">
              <w:rPr>
                <w:bCs/>
              </w:rPr>
              <w:t>Controle dos recursos transferidos pela União, referentes à compensação financeira de recursos hídricos em atendimento às destinações e vedações previstas na legislação.</w:t>
            </w:r>
          </w:p>
        </w:tc>
      </w:tr>
      <w:tr w:rsidR="00175F2E" w:rsidRPr="00507544" w14:paraId="6D4A3A06" w14:textId="77777777" w:rsidTr="0004047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DAC0025" w14:textId="77777777" w:rsidR="00175F2E" w:rsidRPr="00507544" w:rsidRDefault="00175F2E" w:rsidP="00175F2E">
            <w:pPr>
              <w:jc w:val="center"/>
              <w:rPr>
                <w:bCs/>
              </w:rPr>
            </w:pPr>
            <w:r w:rsidRPr="00507544">
              <w:rPr>
                <w:bCs/>
              </w:rPr>
              <w:t>2710</w:t>
            </w:r>
          </w:p>
        </w:tc>
        <w:tc>
          <w:tcPr>
            <w:tcW w:w="770" w:type="dxa"/>
            <w:tcBorders>
              <w:left w:val="nil"/>
              <w:right w:val="nil"/>
            </w:tcBorders>
            <w:shd w:val="clear" w:color="auto" w:fill="FFFFFF" w:themeFill="background1"/>
            <w:vAlign w:val="center"/>
          </w:tcPr>
          <w:p w14:paraId="5A8E5AF0" w14:textId="77777777" w:rsidR="00175F2E" w:rsidRPr="00507544" w:rsidRDefault="00175F2E" w:rsidP="00175F2E">
            <w:pPr>
              <w:jc w:val="center"/>
              <w:rPr>
                <w:bCs/>
                <w:sz w:val="16"/>
              </w:rPr>
            </w:pPr>
            <w:r w:rsidRPr="00507544">
              <w:rPr>
                <w:bCs/>
              </w:rPr>
              <w:t>0000</w:t>
            </w:r>
          </w:p>
        </w:tc>
        <w:tc>
          <w:tcPr>
            <w:tcW w:w="4869" w:type="dxa"/>
            <w:shd w:val="clear" w:color="auto" w:fill="FFFFFF" w:themeFill="background1"/>
            <w:vAlign w:val="center"/>
          </w:tcPr>
          <w:p w14:paraId="22439EAD" w14:textId="77777777" w:rsidR="00175F2E" w:rsidRPr="00507544" w:rsidRDefault="00175F2E" w:rsidP="00175F2E">
            <w:pPr>
              <w:ind w:left="94" w:right="43"/>
              <w:rPr>
                <w:bCs/>
              </w:rPr>
            </w:pPr>
            <w:r w:rsidRPr="00507544">
              <w:rPr>
                <w:bCs/>
              </w:rPr>
              <w:t>Transferência Especial dos Estados</w:t>
            </w:r>
          </w:p>
        </w:tc>
        <w:tc>
          <w:tcPr>
            <w:tcW w:w="8640" w:type="dxa"/>
            <w:shd w:val="clear" w:color="auto" w:fill="FFFFFF" w:themeFill="background1"/>
            <w:vAlign w:val="center"/>
          </w:tcPr>
          <w:p w14:paraId="172B257F" w14:textId="77777777" w:rsidR="00175F2E" w:rsidRPr="00507544" w:rsidRDefault="00175F2E" w:rsidP="00175F2E">
            <w:pPr>
              <w:jc w:val="both"/>
              <w:rPr>
                <w:bCs/>
              </w:rPr>
            </w:pPr>
            <w:r w:rsidRPr="00507544">
              <w:rPr>
                <w:bCs/>
              </w:rPr>
              <w:t>Controle dos recursos transferidos pelos Estados provenientes de emendas individuais impositivas ao orçamento desses entes, por meio de transferências especiais, nos termos das constituições estaduais que reproduziram o disposto no art. 166-A da Constituição Federal.</w:t>
            </w:r>
          </w:p>
        </w:tc>
      </w:tr>
      <w:tr w:rsidR="00175F2E" w:rsidRPr="00507544" w14:paraId="39889D45" w14:textId="77777777" w:rsidTr="00A67DEA">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43D6298" w14:textId="49A8204D" w:rsidR="00175F2E" w:rsidRPr="00507544" w:rsidRDefault="00175F2E" w:rsidP="00175F2E">
            <w:pPr>
              <w:jc w:val="center"/>
              <w:rPr>
                <w:bCs/>
              </w:rPr>
            </w:pPr>
            <w:r w:rsidRPr="00507544">
              <w:rPr>
                <w:bCs/>
              </w:rPr>
              <w:t>2711</w:t>
            </w:r>
          </w:p>
        </w:tc>
        <w:tc>
          <w:tcPr>
            <w:tcW w:w="770" w:type="dxa"/>
            <w:tcBorders>
              <w:left w:val="nil"/>
              <w:right w:val="nil"/>
            </w:tcBorders>
            <w:shd w:val="clear" w:color="auto" w:fill="FFFFFF" w:themeFill="background1"/>
            <w:vAlign w:val="center"/>
          </w:tcPr>
          <w:p w14:paraId="11FC2A34" w14:textId="7595CF29" w:rsidR="00175F2E" w:rsidRPr="00507544" w:rsidRDefault="00175F2E" w:rsidP="00175F2E">
            <w:pPr>
              <w:jc w:val="center"/>
              <w:rPr>
                <w:bCs/>
              </w:rPr>
            </w:pPr>
            <w:r w:rsidRPr="00507544">
              <w:rPr>
                <w:bCs/>
              </w:rPr>
              <w:t>0000</w:t>
            </w:r>
          </w:p>
        </w:tc>
        <w:tc>
          <w:tcPr>
            <w:tcW w:w="4869" w:type="dxa"/>
            <w:shd w:val="clear" w:color="auto" w:fill="FFFFFF" w:themeFill="background1"/>
            <w:vAlign w:val="center"/>
          </w:tcPr>
          <w:p w14:paraId="11EBBD39" w14:textId="0F395601" w:rsidR="00175F2E" w:rsidRPr="00507544" w:rsidRDefault="00175F2E" w:rsidP="00175F2E">
            <w:pPr>
              <w:ind w:left="94" w:right="43"/>
              <w:rPr>
                <w:bCs/>
              </w:rPr>
            </w:pPr>
            <w:r w:rsidRPr="00507544">
              <w:rPr>
                <w:bCs/>
              </w:rPr>
              <w:t>Demais Transferências Obrigatórias não Decorrentes de Repartições de Receitas.</w:t>
            </w:r>
          </w:p>
        </w:tc>
        <w:tc>
          <w:tcPr>
            <w:tcW w:w="8640" w:type="dxa"/>
            <w:shd w:val="clear" w:color="auto" w:fill="FFFFFF" w:themeFill="background1"/>
            <w:vAlign w:val="center"/>
          </w:tcPr>
          <w:p w14:paraId="1BC6ED41" w14:textId="25A50C74" w:rsidR="00175F2E" w:rsidRPr="00507544" w:rsidRDefault="00175F2E" w:rsidP="00175F2E">
            <w:pPr>
              <w:rPr>
                <w:bCs/>
              </w:rPr>
            </w:pPr>
            <w:r w:rsidRPr="00507544">
              <w:rPr>
                <w:bCs/>
              </w:rPr>
              <w:t>Controla os recursos originários de transferências obrigatórias da União que não decorram de repartição de receitas, como as transferências a título de auxílio ou apoio financeiro, e para os quais não tenha sido criada fonte ou destinação de receitas específica.</w:t>
            </w:r>
          </w:p>
        </w:tc>
      </w:tr>
      <w:tr w:rsidR="00175F2E" w:rsidRPr="00507544" w14:paraId="201A6346" w14:textId="77777777" w:rsidTr="0004047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3E6A578" w14:textId="205F8C55" w:rsidR="00175F2E" w:rsidRPr="00507544" w:rsidRDefault="00175F2E" w:rsidP="00175F2E">
            <w:pPr>
              <w:jc w:val="center"/>
              <w:rPr>
                <w:bCs/>
              </w:rPr>
            </w:pPr>
            <w:r w:rsidRPr="00507544">
              <w:rPr>
                <w:bCs/>
              </w:rPr>
              <w:t>2712</w:t>
            </w:r>
          </w:p>
        </w:tc>
        <w:tc>
          <w:tcPr>
            <w:tcW w:w="770" w:type="dxa"/>
            <w:tcBorders>
              <w:left w:val="nil"/>
              <w:right w:val="nil"/>
            </w:tcBorders>
            <w:shd w:val="clear" w:color="auto" w:fill="FFFFFF" w:themeFill="background1"/>
            <w:vAlign w:val="center"/>
          </w:tcPr>
          <w:p w14:paraId="2266E9BA" w14:textId="66E98DFC" w:rsidR="00175F2E" w:rsidRPr="00507544" w:rsidRDefault="00175F2E" w:rsidP="00175F2E">
            <w:pPr>
              <w:jc w:val="center"/>
              <w:rPr>
                <w:bCs/>
              </w:rPr>
            </w:pPr>
            <w:r w:rsidRPr="00507544">
              <w:rPr>
                <w:bCs/>
              </w:rPr>
              <w:t>0000</w:t>
            </w:r>
          </w:p>
        </w:tc>
        <w:tc>
          <w:tcPr>
            <w:tcW w:w="4869" w:type="dxa"/>
            <w:shd w:val="clear" w:color="auto" w:fill="FFFFFF" w:themeFill="background1"/>
            <w:vAlign w:val="center"/>
          </w:tcPr>
          <w:p w14:paraId="61214515" w14:textId="28F8DF28" w:rsidR="00175F2E" w:rsidRPr="00507544" w:rsidRDefault="00175F2E" w:rsidP="00175F2E">
            <w:pPr>
              <w:ind w:left="94" w:right="43"/>
              <w:rPr>
                <w:bCs/>
              </w:rPr>
            </w:pPr>
            <w:r w:rsidRPr="00507544">
              <w:rPr>
                <w:bCs/>
              </w:rPr>
              <w:t>Transferências Fundo a Fundo de Recursos do Fundo Penitenciário - FUNPEN</w:t>
            </w:r>
          </w:p>
        </w:tc>
        <w:tc>
          <w:tcPr>
            <w:tcW w:w="8640" w:type="dxa"/>
            <w:shd w:val="clear" w:color="auto" w:fill="FFFFFF" w:themeFill="background1"/>
            <w:vAlign w:val="center"/>
          </w:tcPr>
          <w:p w14:paraId="54641F87" w14:textId="77777777" w:rsidR="00175F2E" w:rsidRPr="00507544" w:rsidRDefault="00175F2E" w:rsidP="00175F2E">
            <w:pPr>
              <w:jc w:val="both"/>
              <w:rPr>
                <w:bCs/>
              </w:rPr>
            </w:pPr>
          </w:p>
        </w:tc>
      </w:tr>
      <w:tr w:rsidR="00175F2E" w:rsidRPr="00507544" w14:paraId="527976B2" w14:textId="77777777" w:rsidTr="0004047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89D0304" w14:textId="2610B16F" w:rsidR="00175F2E" w:rsidRPr="00507544" w:rsidRDefault="00175F2E" w:rsidP="00175F2E">
            <w:pPr>
              <w:jc w:val="center"/>
              <w:rPr>
                <w:bCs/>
              </w:rPr>
            </w:pPr>
            <w:r w:rsidRPr="00507544">
              <w:rPr>
                <w:bCs/>
              </w:rPr>
              <w:t>2713</w:t>
            </w:r>
          </w:p>
        </w:tc>
        <w:tc>
          <w:tcPr>
            <w:tcW w:w="770" w:type="dxa"/>
            <w:tcBorders>
              <w:left w:val="nil"/>
              <w:right w:val="nil"/>
            </w:tcBorders>
            <w:shd w:val="clear" w:color="auto" w:fill="FFFFFF" w:themeFill="background1"/>
            <w:vAlign w:val="center"/>
          </w:tcPr>
          <w:p w14:paraId="0A8954F2" w14:textId="02AF43FC" w:rsidR="00175F2E" w:rsidRPr="00507544" w:rsidRDefault="00175F2E" w:rsidP="00175F2E">
            <w:pPr>
              <w:jc w:val="center"/>
              <w:rPr>
                <w:bCs/>
              </w:rPr>
            </w:pPr>
            <w:r w:rsidRPr="00507544">
              <w:rPr>
                <w:bCs/>
              </w:rPr>
              <w:t>0000</w:t>
            </w:r>
          </w:p>
        </w:tc>
        <w:tc>
          <w:tcPr>
            <w:tcW w:w="4869" w:type="dxa"/>
            <w:shd w:val="clear" w:color="auto" w:fill="FFFFFF" w:themeFill="background1"/>
            <w:vAlign w:val="center"/>
          </w:tcPr>
          <w:p w14:paraId="518C8CFF" w14:textId="18CFD66B" w:rsidR="00175F2E" w:rsidRPr="00507544" w:rsidRDefault="00175F2E" w:rsidP="00175F2E">
            <w:pPr>
              <w:ind w:left="94" w:right="43"/>
              <w:rPr>
                <w:bCs/>
              </w:rPr>
            </w:pPr>
            <w:r w:rsidRPr="00507544">
              <w:rPr>
                <w:bCs/>
              </w:rPr>
              <w:t>Transferências Fundo a Fundo de Recursos do Fundo de Segurança Pública - FSP</w:t>
            </w:r>
          </w:p>
        </w:tc>
        <w:tc>
          <w:tcPr>
            <w:tcW w:w="8640" w:type="dxa"/>
            <w:shd w:val="clear" w:color="auto" w:fill="FFFFFF" w:themeFill="background1"/>
            <w:vAlign w:val="center"/>
          </w:tcPr>
          <w:p w14:paraId="1809FE9C" w14:textId="77777777" w:rsidR="00175F2E" w:rsidRPr="00507544" w:rsidRDefault="00175F2E" w:rsidP="00175F2E">
            <w:pPr>
              <w:jc w:val="both"/>
              <w:rPr>
                <w:bCs/>
              </w:rPr>
            </w:pPr>
          </w:p>
        </w:tc>
      </w:tr>
      <w:tr w:rsidR="00175F2E" w:rsidRPr="00507544" w14:paraId="5499B2BC" w14:textId="77777777" w:rsidTr="0004047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1EDE58B" w14:textId="19EDA273" w:rsidR="00175F2E" w:rsidRPr="00507544" w:rsidRDefault="00175F2E" w:rsidP="00175F2E">
            <w:pPr>
              <w:jc w:val="center"/>
              <w:rPr>
                <w:bCs/>
              </w:rPr>
            </w:pPr>
            <w:r w:rsidRPr="00507544">
              <w:rPr>
                <w:bCs/>
              </w:rPr>
              <w:t>2714</w:t>
            </w:r>
          </w:p>
        </w:tc>
        <w:tc>
          <w:tcPr>
            <w:tcW w:w="770" w:type="dxa"/>
            <w:tcBorders>
              <w:left w:val="nil"/>
              <w:right w:val="nil"/>
            </w:tcBorders>
            <w:shd w:val="clear" w:color="auto" w:fill="FFFFFF" w:themeFill="background1"/>
            <w:vAlign w:val="center"/>
          </w:tcPr>
          <w:p w14:paraId="1E8BB0CF" w14:textId="4F602857" w:rsidR="00175F2E" w:rsidRPr="00507544" w:rsidRDefault="00175F2E" w:rsidP="00175F2E">
            <w:pPr>
              <w:jc w:val="center"/>
              <w:rPr>
                <w:bCs/>
              </w:rPr>
            </w:pPr>
            <w:r w:rsidRPr="00507544">
              <w:rPr>
                <w:bCs/>
              </w:rPr>
              <w:t>0000</w:t>
            </w:r>
          </w:p>
        </w:tc>
        <w:tc>
          <w:tcPr>
            <w:tcW w:w="4869" w:type="dxa"/>
            <w:shd w:val="clear" w:color="auto" w:fill="FFFFFF" w:themeFill="background1"/>
            <w:vAlign w:val="center"/>
          </w:tcPr>
          <w:p w14:paraId="700AA83A" w14:textId="36F880BA" w:rsidR="00175F2E" w:rsidRPr="00507544" w:rsidRDefault="00175F2E" w:rsidP="00175F2E">
            <w:pPr>
              <w:ind w:left="94" w:right="43"/>
              <w:rPr>
                <w:bCs/>
              </w:rPr>
            </w:pPr>
            <w:r w:rsidRPr="00507544">
              <w:rPr>
                <w:bCs/>
              </w:rPr>
              <w:t>Transferências Fundo a Fundo de Recursos do Fundo de Amparo ao Trabalhador - FAT</w:t>
            </w:r>
          </w:p>
        </w:tc>
        <w:tc>
          <w:tcPr>
            <w:tcW w:w="8640" w:type="dxa"/>
            <w:shd w:val="clear" w:color="auto" w:fill="FFFFFF" w:themeFill="background1"/>
            <w:vAlign w:val="center"/>
          </w:tcPr>
          <w:p w14:paraId="63E49E4C" w14:textId="77777777" w:rsidR="00175F2E" w:rsidRPr="00507544" w:rsidRDefault="00175F2E" w:rsidP="00175F2E">
            <w:pPr>
              <w:jc w:val="both"/>
              <w:rPr>
                <w:bCs/>
              </w:rPr>
            </w:pPr>
          </w:p>
        </w:tc>
      </w:tr>
      <w:tr w:rsidR="00175F2E" w:rsidRPr="00507544" w14:paraId="0CFF997E" w14:textId="77777777" w:rsidTr="0004047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08C7CB8" w14:textId="7D58E408" w:rsidR="00175F2E" w:rsidRPr="00507544" w:rsidRDefault="00175F2E" w:rsidP="00175F2E">
            <w:pPr>
              <w:jc w:val="center"/>
              <w:rPr>
                <w:bCs/>
              </w:rPr>
            </w:pPr>
            <w:r w:rsidRPr="00507544">
              <w:rPr>
                <w:bCs/>
              </w:rPr>
              <w:t>2715</w:t>
            </w:r>
          </w:p>
        </w:tc>
        <w:tc>
          <w:tcPr>
            <w:tcW w:w="770" w:type="dxa"/>
            <w:tcBorders>
              <w:left w:val="nil"/>
              <w:right w:val="nil"/>
            </w:tcBorders>
            <w:shd w:val="clear" w:color="auto" w:fill="FFFFFF" w:themeFill="background1"/>
            <w:vAlign w:val="center"/>
          </w:tcPr>
          <w:p w14:paraId="689964E6" w14:textId="479B47A8" w:rsidR="00175F2E" w:rsidRPr="00507544" w:rsidRDefault="00175F2E" w:rsidP="00175F2E">
            <w:pPr>
              <w:jc w:val="center"/>
              <w:rPr>
                <w:bCs/>
              </w:rPr>
            </w:pPr>
            <w:r w:rsidRPr="00507544">
              <w:rPr>
                <w:bCs/>
              </w:rPr>
              <w:t>0000</w:t>
            </w:r>
          </w:p>
        </w:tc>
        <w:tc>
          <w:tcPr>
            <w:tcW w:w="4869" w:type="dxa"/>
            <w:shd w:val="clear" w:color="auto" w:fill="FFFFFF" w:themeFill="background1"/>
            <w:vAlign w:val="center"/>
          </w:tcPr>
          <w:p w14:paraId="5FC0C563" w14:textId="2B18D073" w:rsidR="00175F2E" w:rsidRPr="00507544" w:rsidRDefault="00175F2E" w:rsidP="00175F2E">
            <w:pPr>
              <w:ind w:left="94" w:right="43"/>
              <w:rPr>
                <w:bCs/>
              </w:rPr>
            </w:pPr>
            <w:r w:rsidRPr="00507544">
              <w:rPr>
                <w:bCs/>
              </w:rPr>
              <w:t>Transferências Destinadas ao Setor Cultural - LC nº 195/2022 – Art. 5º - Audiovisual</w:t>
            </w:r>
          </w:p>
        </w:tc>
        <w:tc>
          <w:tcPr>
            <w:tcW w:w="8640" w:type="dxa"/>
            <w:shd w:val="clear" w:color="auto" w:fill="FFFFFF" w:themeFill="background1"/>
            <w:vAlign w:val="center"/>
          </w:tcPr>
          <w:p w14:paraId="01614E25" w14:textId="72018C23" w:rsidR="00175F2E" w:rsidRPr="00507544" w:rsidRDefault="00175F2E" w:rsidP="00175F2E">
            <w:pPr>
              <w:jc w:val="both"/>
              <w:rPr>
                <w:bCs/>
              </w:rPr>
            </w:pPr>
            <w:r w:rsidRPr="00507544">
              <w:rPr>
                <w:bCs/>
              </w:rPr>
              <w:t>Controla a parcela dos recursos provenientes das transferências efetuadas pela União destinadas ao setor cultural, especificamente ao setor audiovisual, como ação emergencial adotada em decorrência dos efeitos econômicos e sociais da pandemia da covid-19, em cumprimento ao Art. 5º da Lei Complementar nº 195, de 8 de julho de 2022.</w:t>
            </w:r>
          </w:p>
        </w:tc>
      </w:tr>
      <w:tr w:rsidR="00175F2E" w:rsidRPr="00507544" w14:paraId="44F4F713" w14:textId="77777777" w:rsidTr="0004047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D03C0A8" w14:textId="30132421" w:rsidR="00175F2E" w:rsidRPr="00507544" w:rsidRDefault="00175F2E" w:rsidP="00175F2E">
            <w:pPr>
              <w:jc w:val="center"/>
              <w:rPr>
                <w:bCs/>
              </w:rPr>
            </w:pPr>
            <w:r w:rsidRPr="00507544">
              <w:rPr>
                <w:bCs/>
              </w:rPr>
              <w:lastRenderedPageBreak/>
              <w:t>2716</w:t>
            </w:r>
          </w:p>
        </w:tc>
        <w:tc>
          <w:tcPr>
            <w:tcW w:w="770" w:type="dxa"/>
            <w:tcBorders>
              <w:left w:val="nil"/>
              <w:right w:val="nil"/>
            </w:tcBorders>
            <w:shd w:val="clear" w:color="auto" w:fill="FFFFFF" w:themeFill="background1"/>
            <w:vAlign w:val="center"/>
          </w:tcPr>
          <w:p w14:paraId="1402F2EE" w14:textId="41C29941" w:rsidR="00175F2E" w:rsidRPr="00507544" w:rsidRDefault="00175F2E" w:rsidP="00175F2E">
            <w:pPr>
              <w:jc w:val="center"/>
              <w:rPr>
                <w:bCs/>
              </w:rPr>
            </w:pPr>
            <w:r w:rsidRPr="00507544">
              <w:rPr>
                <w:bCs/>
              </w:rPr>
              <w:t>0000</w:t>
            </w:r>
          </w:p>
        </w:tc>
        <w:tc>
          <w:tcPr>
            <w:tcW w:w="4869" w:type="dxa"/>
            <w:shd w:val="clear" w:color="auto" w:fill="FFFFFF" w:themeFill="background1"/>
            <w:vAlign w:val="center"/>
          </w:tcPr>
          <w:p w14:paraId="502E5EB7" w14:textId="617E227C" w:rsidR="00175F2E" w:rsidRPr="00507544" w:rsidRDefault="00175F2E" w:rsidP="00175F2E">
            <w:pPr>
              <w:ind w:left="94" w:right="43"/>
              <w:rPr>
                <w:bCs/>
              </w:rPr>
            </w:pPr>
            <w:r w:rsidRPr="00507544">
              <w:rPr>
                <w:bCs/>
              </w:rPr>
              <w:t>Transferências Destinadas ao Setor cultural - LC nº 195/2022 – Art. 8º - Demais Setores da Cultura</w:t>
            </w:r>
          </w:p>
        </w:tc>
        <w:tc>
          <w:tcPr>
            <w:tcW w:w="8640" w:type="dxa"/>
            <w:shd w:val="clear" w:color="auto" w:fill="FFFFFF" w:themeFill="background1"/>
            <w:vAlign w:val="center"/>
          </w:tcPr>
          <w:p w14:paraId="1DF46C8C" w14:textId="3EFDE103" w:rsidR="00175F2E" w:rsidRPr="00507544" w:rsidRDefault="00175F2E" w:rsidP="00175F2E">
            <w:pPr>
              <w:jc w:val="both"/>
              <w:rPr>
                <w:bCs/>
              </w:rPr>
            </w:pPr>
            <w:r w:rsidRPr="00507544">
              <w:rPr>
                <w:bCs/>
              </w:rPr>
              <w:t>Controla a parcela dos recursos provenientes das transferências efetuadas pela União destinadas ao setor cultural, como ação emergencial adotada em decorrência dos efeitos econômicos e sociais da pandemia da covid-19, em cumprimento ao Art. 8º da Lei Complementar nº 195, de 8 de julho de 2022</w:t>
            </w:r>
          </w:p>
        </w:tc>
      </w:tr>
      <w:tr w:rsidR="00175F2E" w:rsidRPr="00507544" w14:paraId="2515DB3F" w14:textId="77777777" w:rsidTr="0004047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7CB6FC8" w14:textId="502747C9" w:rsidR="00175F2E" w:rsidRPr="00507544" w:rsidRDefault="00175F2E" w:rsidP="00175F2E">
            <w:pPr>
              <w:jc w:val="center"/>
              <w:rPr>
                <w:bCs/>
              </w:rPr>
            </w:pPr>
            <w:r w:rsidRPr="00507544">
              <w:rPr>
                <w:bCs/>
              </w:rPr>
              <w:t>2717</w:t>
            </w:r>
          </w:p>
        </w:tc>
        <w:tc>
          <w:tcPr>
            <w:tcW w:w="770" w:type="dxa"/>
            <w:tcBorders>
              <w:left w:val="nil"/>
              <w:right w:val="nil"/>
            </w:tcBorders>
            <w:shd w:val="clear" w:color="auto" w:fill="FFFFFF" w:themeFill="background1"/>
            <w:vAlign w:val="center"/>
          </w:tcPr>
          <w:p w14:paraId="028C44F8" w14:textId="2D550EE6" w:rsidR="00175F2E" w:rsidRPr="00507544" w:rsidRDefault="00175F2E" w:rsidP="00175F2E">
            <w:pPr>
              <w:jc w:val="center"/>
              <w:rPr>
                <w:bCs/>
              </w:rPr>
            </w:pPr>
            <w:r w:rsidRPr="00507544">
              <w:rPr>
                <w:bCs/>
              </w:rPr>
              <w:t>0000</w:t>
            </w:r>
          </w:p>
        </w:tc>
        <w:tc>
          <w:tcPr>
            <w:tcW w:w="4869" w:type="dxa"/>
            <w:shd w:val="clear" w:color="auto" w:fill="FFFFFF" w:themeFill="background1"/>
            <w:vAlign w:val="center"/>
          </w:tcPr>
          <w:p w14:paraId="5A3E947E" w14:textId="33296153" w:rsidR="00175F2E" w:rsidRPr="00507544" w:rsidRDefault="00175F2E" w:rsidP="00175F2E">
            <w:pPr>
              <w:ind w:left="94" w:right="43"/>
              <w:rPr>
                <w:bCs/>
              </w:rPr>
            </w:pPr>
            <w:r w:rsidRPr="00507544">
              <w:rPr>
                <w:bCs/>
              </w:rPr>
              <w:t>Assistência Financeira Transporte Coletivo – Art. 5º, Inciso IV, EC nº 123/2022</w:t>
            </w:r>
          </w:p>
        </w:tc>
        <w:tc>
          <w:tcPr>
            <w:tcW w:w="8640" w:type="dxa"/>
            <w:shd w:val="clear" w:color="auto" w:fill="FFFFFF" w:themeFill="background1"/>
            <w:vAlign w:val="center"/>
          </w:tcPr>
          <w:p w14:paraId="2DD37AAC" w14:textId="558789D6" w:rsidR="00175F2E" w:rsidRPr="00507544" w:rsidRDefault="00175F2E" w:rsidP="00175F2E">
            <w:pPr>
              <w:jc w:val="both"/>
              <w:rPr>
                <w:bCs/>
              </w:rPr>
            </w:pPr>
            <w:r w:rsidRPr="00507544">
              <w:rPr>
                <w:bCs/>
              </w:rPr>
              <w:t>Controla os recursos provenientes das transferências da União a título de assistência financeira a serem utilizados no custeio da garantia prevista no §2º do art. 230 da CF, de gratuidade dos transportes coletivos urbanos aos maiores de 65 anos, conforme prevê o inciso IV, art. 5º, da Emenda Constitucional nº 123/2022.</w:t>
            </w:r>
          </w:p>
        </w:tc>
      </w:tr>
      <w:tr w:rsidR="00175F2E" w:rsidRPr="00507544" w14:paraId="65BDF394" w14:textId="77777777" w:rsidTr="0004047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DAB0AE6" w14:textId="401E14A4" w:rsidR="00175F2E" w:rsidRPr="00507544" w:rsidRDefault="00175F2E" w:rsidP="00175F2E">
            <w:pPr>
              <w:jc w:val="center"/>
              <w:rPr>
                <w:bCs/>
              </w:rPr>
            </w:pPr>
            <w:r w:rsidRPr="00507544">
              <w:rPr>
                <w:bCs/>
              </w:rPr>
              <w:t>2718</w:t>
            </w:r>
          </w:p>
        </w:tc>
        <w:tc>
          <w:tcPr>
            <w:tcW w:w="770" w:type="dxa"/>
            <w:tcBorders>
              <w:left w:val="nil"/>
              <w:right w:val="nil"/>
            </w:tcBorders>
            <w:shd w:val="clear" w:color="auto" w:fill="FFFFFF" w:themeFill="background1"/>
            <w:vAlign w:val="center"/>
          </w:tcPr>
          <w:p w14:paraId="55CE0F31" w14:textId="17DCC827" w:rsidR="00175F2E" w:rsidRPr="00507544" w:rsidRDefault="00175F2E" w:rsidP="00175F2E">
            <w:pPr>
              <w:jc w:val="center"/>
              <w:rPr>
                <w:bCs/>
              </w:rPr>
            </w:pPr>
            <w:r w:rsidRPr="00507544">
              <w:rPr>
                <w:bCs/>
              </w:rPr>
              <w:t>0000</w:t>
            </w:r>
          </w:p>
        </w:tc>
        <w:tc>
          <w:tcPr>
            <w:tcW w:w="4869" w:type="dxa"/>
            <w:shd w:val="clear" w:color="auto" w:fill="FFFFFF" w:themeFill="background1"/>
            <w:vAlign w:val="center"/>
          </w:tcPr>
          <w:p w14:paraId="5D29AB88" w14:textId="0BF73645" w:rsidR="00175F2E" w:rsidRPr="00507544" w:rsidRDefault="00175F2E" w:rsidP="00175F2E">
            <w:pPr>
              <w:ind w:left="94" w:right="43"/>
              <w:rPr>
                <w:bCs/>
              </w:rPr>
            </w:pPr>
            <w:r w:rsidRPr="00507544">
              <w:rPr>
                <w:bCs/>
              </w:rPr>
              <w:t>Auxílio Financeiro – Outorga Crédito Tributário ICMS – Art. 5º, Inciso V, EC nº 123/2022</w:t>
            </w:r>
          </w:p>
        </w:tc>
        <w:tc>
          <w:tcPr>
            <w:tcW w:w="8640" w:type="dxa"/>
            <w:shd w:val="clear" w:color="auto" w:fill="FFFFFF" w:themeFill="background1"/>
            <w:vAlign w:val="center"/>
          </w:tcPr>
          <w:p w14:paraId="22A66D5B" w14:textId="25E9AE17" w:rsidR="00175F2E" w:rsidRPr="00507544" w:rsidRDefault="00175F2E" w:rsidP="00175F2E">
            <w:pPr>
              <w:jc w:val="both"/>
              <w:rPr>
                <w:bCs/>
              </w:rPr>
            </w:pPr>
            <w:r w:rsidRPr="00507544">
              <w:rPr>
                <w:bCs/>
              </w:rPr>
              <w:t>Controla os recursos provenientes das transferências da União a título de auxílio financeiro para os Estados e o Distrito Federal que outorgarem créditos tributários do Imposto sobre Operações relativas à Circulação de Mercadorias e sobre Prestações de Serviços de Transporte Interestadual e Intermunicipal e de Comunicação (ICMS) aos produtores ou distribuidores de etanol hidratado em seu território, em montante equivalente ao valor recebido, conforme prevê o Inciso V, art. 5º, da Emenda Constitucional nº 123/2022.</w:t>
            </w:r>
          </w:p>
        </w:tc>
      </w:tr>
      <w:tr w:rsidR="00175F2E" w:rsidRPr="00507544" w14:paraId="60C7112C" w14:textId="77777777" w:rsidTr="001B6051">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85DFC52" w14:textId="7C315F77" w:rsidR="00175F2E" w:rsidRPr="00507544" w:rsidRDefault="00175F2E" w:rsidP="00175F2E">
            <w:pPr>
              <w:jc w:val="center"/>
              <w:rPr>
                <w:bCs/>
              </w:rPr>
            </w:pPr>
            <w:r w:rsidRPr="00507544">
              <w:rPr>
                <w:bCs/>
              </w:rPr>
              <w:t>2719</w:t>
            </w:r>
          </w:p>
        </w:tc>
        <w:tc>
          <w:tcPr>
            <w:tcW w:w="770" w:type="dxa"/>
            <w:tcBorders>
              <w:left w:val="nil"/>
              <w:right w:val="nil"/>
            </w:tcBorders>
            <w:shd w:val="clear" w:color="auto" w:fill="FFFFFF" w:themeFill="background1"/>
            <w:vAlign w:val="center"/>
          </w:tcPr>
          <w:p w14:paraId="18A57A35" w14:textId="72C81CEB" w:rsidR="00175F2E" w:rsidRPr="00507544" w:rsidRDefault="00175F2E" w:rsidP="00175F2E">
            <w:pPr>
              <w:jc w:val="center"/>
              <w:rPr>
                <w:bCs/>
              </w:rPr>
            </w:pPr>
            <w:r w:rsidRPr="00507544">
              <w:rPr>
                <w:bCs/>
              </w:rPr>
              <w:t>0000</w:t>
            </w:r>
          </w:p>
        </w:tc>
        <w:tc>
          <w:tcPr>
            <w:tcW w:w="4869" w:type="dxa"/>
            <w:shd w:val="clear" w:color="auto" w:fill="FFFFFF" w:themeFill="background1"/>
            <w:vAlign w:val="center"/>
          </w:tcPr>
          <w:p w14:paraId="1F4E015F" w14:textId="020A4D53" w:rsidR="00175F2E" w:rsidRPr="00507544" w:rsidRDefault="00175F2E" w:rsidP="00175F2E">
            <w:pPr>
              <w:ind w:left="94" w:right="43"/>
              <w:rPr>
                <w:bCs/>
              </w:rPr>
            </w:pPr>
            <w:r w:rsidRPr="00507544">
              <w:rPr>
                <w:bCs/>
              </w:rPr>
              <w:t>Transferências da Política Nacional Aldir Blanc de Fomento à Cultura - Lei nº 14.399/2022</w:t>
            </w:r>
          </w:p>
        </w:tc>
        <w:tc>
          <w:tcPr>
            <w:tcW w:w="8640" w:type="dxa"/>
            <w:shd w:val="clear" w:color="auto" w:fill="FFFFFF" w:themeFill="background1"/>
            <w:vAlign w:val="bottom"/>
          </w:tcPr>
          <w:p w14:paraId="0E97633F" w14:textId="604516A2" w:rsidR="00175F2E" w:rsidRPr="00507544" w:rsidRDefault="00175F2E" w:rsidP="00175F2E">
            <w:pPr>
              <w:jc w:val="both"/>
              <w:rPr>
                <w:bCs/>
              </w:rPr>
            </w:pPr>
            <w:r w:rsidRPr="00507544">
              <w:rPr>
                <w:bCs/>
              </w:rPr>
              <w:t>Controla os recursos provenientes de transferências efetuadas pela União em decorrência da Política Nacional Aldir Blanc de Fomento à Cultura previstas no art. 6º da Lei nº 14.399, de 8 de julho de 2022.</w:t>
            </w:r>
          </w:p>
        </w:tc>
      </w:tr>
      <w:tr w:rsidR="00175F2E" w:rsidRPr="00507544" w14:paraId="52D11012" w14:textId="77777777" w:rsidTr="00DD3528">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472EC7A" w14:textId="32D9BC39" w:rsidR="00175F2E" w:rsidRPr="00507544" w:rsidRDefault="00175F2E" w:rsidP="00175F2E">
            <w:pPr>
              <w:jc w:val="center"/>
              <w:rPr>
                <w:bCs/>
              </w:rPr>
            </w:pPr>
            <w:r w:rsidRPr="00507544">
              <w:rPr>
                <w:bCs/>
              </w:rPr>
              <w:t>2720</w:t>
            </w:r>
          </w:p>
        </w:tc>
        <w:tc>
          <w:tcPr>
            <w:tcW w:w="770" w:type="dxa"/>
            <w:tcBorders>
              <w:left w:val="nil"/>
              <w:right w:val="nil"/>
            </w:tcBorders>
            <w:shd w:val="clear" w:color="auto" w:fill="FFFFFF" w:themeFill="background1"/>
            <w:vAlign w:val="center"/>
          </w:tcPr>
          <w:p w14:paraId="77E6FA2E" w14:textId="77777777" w:rsidR="00175F2E" w:rsidRPr="00507544" w:rsidRDefault="00175F2E" w:rsidP="00175F2E">
            <w:pPr>
              <w:jc w:val="center"/>
              <w:rPr>
                <w:bCs/>
              </w:rPr>
            </w:pPr>
            <w:r w:rsidRPr="00507544">
              <w:rPr>
                <w:bCs/>
              </w:rPr>
              <w:t>0000</w:t>
            </w:r>
          </w:p>
        </w:tc>
        <w:tc>
          <w:tcPr>
            <w:tcW w:w="4869" w:type="dxa"/>
            <w:shd w:val="clear" w:color="auto" w:fill="FFFFFF" w:themeFill="background1"/>
            <w:vAlign w:val="center"/>
          </w:tcPr>
          <w:p w14:paraId="7318AC45" w14:textId="77777777" w:rsidR="00175F2E" w:rsidRPr="00507544" w:rsidRDefault="00175F2E" w:rsidP="00175F2E">
            <w:pPr>
              <w:rPr>
                <w:rFonts w:ascii="Times New Roman" w:eastAsia="Times New Roman" w:hAnsi="Times New Roman" w:cs="Times New Roman"/>
                <w:bCs/>
                <w:lang w:val="pt-BR" w:eastAsia="pt-BR" w:bidi="ar-SA"/>
              </w:rPr>
            </w:pPr>
            <w:r w:rsidRPr="00507544">
              <w:rPr>
                <w:rStyle w:val="fontstyle01"/>
                <w:bCs/>
                <w:color w:val="auto"/>
              </w:rPr>
              <w:t>Transferências da União Referentes às participações na exploração de Petróleo e Gás Natural destinadas ao FEP - Lei 9.478/1997</w:t>
            </w:r>
          </w:p>
        </w:tc>
        <w:tc>
          <w:tcPr>
            <w:tcW w:w="8640" w:type="dxa"/>
            <w:shd w:val="clear" w:color="auto" w:fill="FFFFFF" w:themeFill="background1"/>
            <w:vAlign w:val="center"/>
          </w:tcPr>
          <w:p w14:paraId="1495D31F" w14:textId="77777777" w:rsidR="00175F2E" w:rsidRPr="00507544" w:rsidRDefault="00175F2E" w:rsidP="00175F2E">
            <w:pPr>
              <w:jc w:val="both"/>
              <w:rPr>
                <w:rFonts w:ascii="Times New Roman" w:eastAsia="Times New Roman" w:hAnsi="Times New Roman" w:cs="Times New Roman"/>
                <w:bCs/>
                <w:lang w:val="pt-BR" w:eastAsia="pt-BR" w:bidi="ar-SA"/>
              </w:rPr>
            </w:pPr>
            <w:r w:rsidRPr="00507544">
              <w:rPr>
                <w:rStyle w:val="fontstyle01"/>
                <w:bCs/>
                <w:color w:val="auto"/>
              </w:rPr>
              <w:t>Transferências da União referentes às participações na exploração de petróleo, gás natural e outros hidrocarbonetos fluidos, destinadas ao Fundo Especial - FEP, conforme estabelece o art. 50- F da Lei 9.478/97, exceto os recursos obrigatórios para educação e saúde de que trata a Lei 12.858/2013</w:t>
            </w:r>
          </w:p>
        </w:tc>
      </w:tr>
      <w:tr w:rsidR="00175F2E" w:rsidRPr="00507544" w14:paraId="7B327C94" w14:textId="77777777" w:rsidTr="00DD3528">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9626B24" w14:textId="25679734" w:rsidR="00175F2E" w:rsidRPr="00507544" w:rsidRDefault="00175F2E" w:rsidP="00175F2E">
            <w:pPr>
              <w:jc w:val="center"/>
              <w:rPr>
                <w:bCs/>
              </w:rPr>
            </w:pPr>
            <w:r w:rsidRPr="00507544">
              <w:rPr>
                <w:bCs/>
              </w:rPr>
              <w:t>2721</w:t>
            </w:r>
          </w:p>
        </w:tc>
        <w:tc>
          <w:tcPr>
            <w:tcW w:w="770" w:type="dxa"/>
            <w:tcBorders>
              <w:left w:val="nil"/>
              <w:right w:val="nil"/>
            </w:tcBorders>
            <w:shd w:val="clear" w:color="auto" w:fill="FFFFFF" w:themeFill="background1"/>
            <w:vAlign w:val="center"/>
          </w:tcPr>
          <w:p w14:paraId="0FB50D70" w14:textId="77777777" w:rsidR="00175F2E" w:rsidRPr="00507544" w:rsidRDefault="00175F2E" w:rsidP="00175F2E">
            <w:pPr>
              <w:jc w:val="center"/>
              <w:rPr>
                <w:bCs/>
              </w:rPr>
            </w:pPr>
            <w:r w:rsidRPr="00507544">
              <w:rPr>
                <w:bCs/>
              </w:rPr>
              <w:t>0000</w:t>
            </w:r>
          </w:p>
        </w:tc>
        <w:tc>
          <w:tcPr>
            <w:tcW w:w="4869" w:type="dxa"/>
            <w:shd w:val="clear" w:color="auto" w:fill="FFFFFF" w:themeFill="background1"/>
            <w:vAlign w:val="center"/>
          </w:tcPr>
          <w:p w14:paraId="2FD12E7F" w14:textId="77777777" w:rsidR="00175F2E" w:rsidRPr="00507544" w:rsidRDefault="00175F2E" w:rsidP="00175F2E">
            <w:pPr>
              <w:rPr>
                <w:rFonts w:ascii="Times New Roman" w:eastAsia="Times New Roman" w:hAnsi="Times New Roman" w:cs="Times New Roman"/>
                <w:bCs/>
                <w:lang w:val="pt-BR" w:eastAsia="pt-BR" w:bidi="ar-SA"/>
              </w:rPr>
            </w:pPr>
            <w:r w:rsidRPr="00507544">
              <w:rPr>
                <w:rStyle w:val="fontstyle01"/>
                <w:bCs/>
                <w:color w:val="auto"/>
              </w:rPr>
              <w:t>Transferências da União Referentes a Cessão Onerosa de Petróleo - Lei nº 13.885/2019</w:t>
            </w:r>
          </w:p>
        </w:tc>
        <w:tc>
          <w:tcPr>
            <w:tcW w:w="8640" w:type="dxa"/>
            <w:shd w:val="clear" w:color="auto" w:fill="FFFFFF" w:themeFill="background1"/>
            <w:vAlign w:val="center"/>
          </w:tcPr>
          <w:p w14:paraId="06F18972" w14:textId="77777777" w:rsidR="00175F2E" w:rsidRPr="00507544" w:rsidRDefault="00175F2E" w:rsidP="00175F2E">
            <w:pPr>
              <w:jc w:val="both"/>
              <w:rPr>
                <w:rFonts w:ascii="Times New Roman" w:eastAsia="Times New Roman" w:hAnsi="Times New Roman" w:cs="Times New Roman"/>
                <w:bCs/>
                <w:lang w:val="pt-BR" w:eastAsia="pt-BR" w:bidi="ar-SA"/>
              </w:rPr>
            </w:pPr>
            <w:r w:rsidRPr="00507544">
              <w:rPr>
                <w:rStyle w:val="fontstyle01"/>
                <w:bCs/>
                <w:color w:val="auto"/>
              </w:rPr>
              <w:t>Controle dos recursos transferidos pela União, provenientes da cessão onerosa à Petróleo Brasileiro S.A. - PETROBRAS, do exercício das atividades de pesquisa e lavra de petróleo, gás natural e outros hidrocarbonetos fluidos, originários dos leilões dos volumes excedentes ao limite a que se refere o § 2º do art. 1º da Lei nº 12.276, conforme estabelecido na Lei nº 13.885/2019.</w:t>
            </w:r>
          </w:p>
        </w:tc>
      </w:tr>
      <w:tr w:rsidR="00175F2E" w:rsidRPr="000D0997" w14:paraId="5D4B1D89" w14:textId="77777777" w:rsidTr="0026177E">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9B41C7F" w14:textId="6589177C" w:rsidR="00175F2E" w:rsidRPr="000D0997" w:rsidRDefault="00175F2E" w:rsidP="00175F2E">
            <w:pPr>
              <w:jc w:val="center"/>
              <w:rPr>
                <w:b/>
              </w:rPr>
            </w:pPr>
            <w:r w:rsidRPr="000D0997">
              <w:rPr>
                <w:b/>
              </w:rPr>
              <w:t>2747</w:t>
            </w:r>
          </w:p>
        </w:tc>
        <w:tc>
          <w:tcPr>
            <w:tcW w:w="770" w:type="dxa"/>
            <w:tcBorders>
              <w:left w:val="nil"/>
              <w:right w:val="nil"/>
            </w:tcBorders>
            <w:shd w:val="clear" w:color="auto" w:fill="FFFFFF" w:themeFill="background1"/>
            <w:vAlign w:val="center"/>
          </w:tcPr>
          <w:p w14:paraId="2DB5EEF5" w14:textId="77777777" w:rsidR="00175F2E" w:rsidRPr="000D0997" w:rsidRDefault="00175F2E" w:rsidP="00175F2E">
            <w:pPr>
              <w:jc w:val="center"/>
              <w:rPr>
                <w:b/>
              </w:rPr>
            </w:pPr>
            <w:r w:rsidRPr="000D0997">
              <w:rPr>
                <w:b/>
              </w:rPr>
              <w:t>0000</w:t>
            </w:r>
          </w:p>
        </w:tc>
        <w:tc>
          <w:tcPr>
            <w:tcW w:w="4869" w:type="dxa"/>
            <w:shd w:val="clear" w:color="auto" w:fill="FFFFFF" w:themeFill="background1"/>
            <w:vAlign w:val="center"/>
          </w:tcPr>
          <w:p w14:paraId="379CF709" w14:textId="77777777" w:rsidR="00175F2E" w:rsidRPr="000D0997" w:rsidRDefault="00175F2E" w:rsidP="00175F2E">
            <w:pPr>
              <w:ind w:left="94" w:right="43"/>
              <w:rPr>
                <w:b/>
              </w:rPr>
            </w:pPr>
            <w:r w:rsidRPr="000D0997">
              <w:rPr>
                <w:b/>
              </w:rPr>
              <w:t>Outras vinculações de transferências da União</w:t>
            </w:r>
          </w:p>
        </w:tc>
        <w:tc>
          <w:tcPr>
            <w:tcW w:w="8640" w:type="dxa"/>
            <w:shd w:val="clear" w:color="auto" w:fill="FFFFFF" w:themeFill="background1"/>
            <w:vAlign w:val="bottom"/>
          </w:tcPr>
          <w:p w14:paraId="1BBDD96E" w14:textId="77777777" w:rsidR="00175F2E" w:rsidRPr="000D0997" w:rsidRDefault="00175F2E" w:rsidP="00175F2E">
            <w:pPr>
              <w:jc w:val="both"/>
              <w:rPr>
                <w:b/>
              </w:rPr>
            </w:pPr>
            <w:r w:rsidRPr="000D0997">
              <w:rPr>
                <w:b/>
              </w:rPr>
              <w:t>Controle dos recursos de outras transferências vinculadas da União, não enquadrados nas especificações anteriores.</w:t>
            </w:r>
          </w:p>
        </w:tc>
      </w:tr>
      <w:tr w:rsidR="00175F2E" w:rsidRPr="000D0997" w14:paraId="0502DE81" w14:textId="77777777" w:rsidTr="0026177E">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5B90309" w14:textId="38609191" w:rsidR="00175F2E" w:rsidRPr="000D0997" w:rsidRDefault="00175F2E" w:rsidP="00175F2E">
            <w:pPr>
              <w:jc w:val="center"/>
              <w:rPr>
                <w:b/>
              </w:rPr>
            </w:pPr>
            <w:r w:rsidRPr="000D0997">
              <w:rPr>
                <w:b/>
              </w:rPr>
              <w:t>2748</w:t>
            </w:r>
          </w:p>
        </w:tc>
        <w:tc>
          <w:tcPr>
            <w:tcW w:w="770" w:type="dxa"/>
            <w:tcBorders>
              <w:left w:val="nil"/>
              <w:right w:val="nil"/>
            </w:tcBorders>
            <w:shd w:val="clear" w:color="auto" w:fill="FFFFFF" w:themeFill="background1"/>
            <w:vAlign w:val="center"/>
          </w:tcPr>
          <w:p w14:paraId="45B64A2F" w14:textId="77777777" w:rsidR="00175F2E" w:rsidRPr="000D0997" w:rsidRDefault="00175F2E" w:rsidP="00175F2E">
            <w:pPr>
              <w:jc w:val="center"/>
              <w:rPr>
                <w:b/>
              </w:rPr>
            </w:pPr>
            <w:r w:rsidRPr="000D0997">
              <w:rPr>
                <w:b/>
              </w:rPr>
              <w:t>0000</w:t>
            </w:r>
          </w:p>
        </w:tc>
        <w:tc>
          <w:tcPr>
            <w:tcW w:w="4869" w:type="dxa"/>
            <w:shd w:val="clear" w:color="auto" w:fill="FFFFFF" w:themeFill="background1"/>
            <w:vAlign w:val="center"/>
          </w:tcPr>
          <w:p w14:paraId="7D48C5B6" w14:textId="77777777" w:rsidR="00175F2E" w:rsidRPr="000D0997" w:rsidRDefault="00175F2E" w:rsidP="00175F2E">
            <w:pPr>
              <w:ind w:left="94" w:right="43"/>
              <w:rPr>
                <w:b/>
              </w:rPr>
            </w:pPr>
            <w:r w:rsidRPr="000D0997">
              <w:rPr>
                <w:b/>
              </w:rPr>
              <w:t>Outras vinculações de transferências dos Estados</w:t>
            </w:r>
          </w:p>
        </w:tc>
        <w:tc>
          <w:tcPr>
            <w:tcW w:w="8640" w:type="dxa"/>
            <w:shd w:val="clear" w:color="auto" w:fill="FFFFFF" w:themeFill="background1"/>
            <w:vAlign w:val="bottom"/>
          </w:tcPr>
          <w:p w14:paraId="6BD5D2BF" w14:textId="77777777" w:rsidR="00175F2E" w:rsidRPr="000D0997" w:rsidRDefault="00175F2E" w:rsidP="00175F2E">
            <w:pPr>
              <w:jc w:val="both"/>
              <w:rPr>
                <w:b/>
              </w:rPr>
            </w:pPr>
            <w:r w:rsidRPr="000D0997">
              <w:rPr>
                <w:b/>
              </w:rPr>
              <w:t>Controle dos recursos de outras transferências vinculadas dos Estados, não enquadrados nas especificações anteriores.</w:t>
            </w:r>
          </w:p>
        </w:tc>
      </w:tr>
      <w:tr w:rsidR="00175F2E" w:rsidRPr="00507544" w14:paraId="564DA6CF" w14:textId="77777777" w:rsidTr="0004047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3A0DD8F" w14:textId="77777777" w:rsidR="00175F2E" w:rsidRPr="00507544" w:rsidRDefault="00175F2E" w:rsidP="00175F2E">
            <w:pPr>
              <w:jc w:val="center"/>
              <w:rPr>
                <w:bCs/>
              </w:rPr>
            </w:pPr>
            <w:r w:rsidRPr="00507544">
              <w:rPr>
                <w:bCs/>
              </w:rPr>
              <w:t>2749</w:t>
            </w:r>
          </w:p>
        </w:tc>
        <w:tc>
          <w:tcPr>
            <w:tcW w:w="770" w:type="dxa"/>
            <w:tcBorders>
              <w:left w:val="nil"/>
              <w:right w:val="nil"/>
            </w:tcBorders>
            <w:shd w:val="clear" w:color="auto" w:fill="FFFFFF" w:themeFill="background1"/>
            <w:vAlign w:val="center"/>
          </w:tcPr>
          <w:p w14:paraId="5D6087A5" w14:textId="77777777" w:rsidR="00175F2E" w:rsidRPr="00507544" w:rsidRDefault="00175F2E" w:rsidP="00175F2E">
            <w:pPr>
              <w:jc w:val="center"/>
              <w:rPr>
                <w:bCs/>
                <w:sz w:val="16"/>
              </w:rPr>
            </w:pPr>
            <w:r w:rsidRPr="00507544">
              <w:rPr>
                <w:bCs/>
              </w:rPr>
              <w:t>0000</w:t>
            </w:r>
          </w:p>
        </w:tc>
        <w:tc>
          <w:tcPr>
            <w:tcW w:w="4869" w:type="dxa"/>
            <w:shd w:val="clear" w:color="auto" w:fill="FFFFFF" w:themeFill="background1"/>
            <w:vAlign w:val="center"/>
          </w:tcPr>
          <w:p w14:paraId="5B40B6D5" w14:textId="77777777" w:rsidR="00175F2E" w:rsidRPr="00507544" w:rsidRDefault="00175F2E" w:rsidP="00175F2E">
            <w:pPr>
              <w:ind w:left="94" w:right="43"/>
              <w:rPr>
                <w:bCs/>
              </w:rPr>
            </w:pPr>
            <w:r w:rsidRPr="00507544">
              <w:rPr>
                <w:bCs/>
              </w:rPr>
              <w:t>Outras vinculações de transferências</w:t>
            </w:r>
          </w:p>
        </w:tc>
        <w:tc>
          <w:tcPr>
            <w:tcW w:w="8640" w:type="dxa"/>
            <w:shd w:val="clear" w:color="auto" w:fill="FFFFFF" w:themeFill="background1"/>
            <w:vAlign w:val="center"/>
          </w:tcPr>
          <w:p w14:paraId="5CB2E6D0" w14:textId="77777777" w:rsidR="00175F2E" w:rsidRPr="00507544" w:rsidRDefault="00175F2E" w:rsidP="00175F2E">
            <w:pPr>
              <w:jc w:val="both"/>
              <w:rPr>
                <w:bCs/>
              </w:rPr>
            </w:pPr>
            <w:r w:rsidRPr="00507544">
              <w:rPr>
                <w:bCs/>
              </w:rPr>
              <w:t>Controle dos recursos de outras transferências vinculadas, não especificadas anteriormente.</w:t>
            </w:r>
          </w:p>
        </w:tc>
      </w:tr>
      <w:tr w:rsidR="00175F2E" w:rsidRPr="00507544" w14:paraId="51E7A000" w14:textId="77777777" w:rsidTr="0004047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C052697" w14:textId="77777777" w:rsidR="00175F2E" w:rsidRPr="00507544" w:rsidRDefault="00175F2E" w:rsidP="00175F2E">
            <w:pPr>
              <w:jc w:val="center"/>
              <w:rPr>
                <w:bCs/>
              </w:rPr>
            </w:pPr>
            <w:r w:rsidRPr="00507544">
              <w:rPr>
                <w:bCs/>
              </w:rPr>
              <w:t>2749</w:t>
            </w:r>
          </w:p>
        </w:tc>
        <w:tc>
          <w:tcPr>
            <w:tcW w:w="770" w:type="dxa"/>
            <w:tcBorders>
              <w:left w:val="nil"/>
              <w:right w:val="nil"/>
            </w:tcBorders>
            <w:shd w:val="clear" w:color="auto" w:fill="FFFFFF" w:themeFill="background1"/>
            <w:vAlign w:val="center"/>
          </w:tcPr>
          <w:p w14:paraId="6CA6756D" w14:textId="285311D6" w:rsidR="00175F2E" w:rsidRPr="00507544" w:rsidRDefault="00175F2E" w:rsidP="00175F2E">
            <w:pPr>
              <w:jc w:val="center"/>
              <w:rPr>
                <w:bCs/>
              </w:rPr>
            </w:pPr>
            <w:r w:rsidRPr="00507544">
              <w:rPr>
                <w:bCs/>
              </w:rPr>
              <w:t>101</w:t>
            </w:r>
            <w:r>
              <w:rPr>
                <w:bCs/>
              </w:rPr>
              <w:t>1</w:t>
            </w:r>
          </w:p>
        </w:tc>
        <w:tc>
          <w:tcPr>
            <w:tcW w:w="4869" w:type="dxa"/>
            <w:shd w:val="clear" w:color="auto" w:fill="FFFFFF" w:themeFill="background1"/>
            <w:vAlign w:val="center"/>
          </w:tcPr>
          <w:p w14:paraId="48F3B921" w14:textId="77777777" w:rsidR="00175F2E" w:rsidRPr="00507544" w:rsidRDefault="00175F2E" w:rsidP="00175F2E">
            <w:pPr>
              <w:ind w:left="94" w:right="43"/>
              <w:rPr>
                <w:bCs/>
              </w:rPr>
            </w:pPr>
            <w:r w:rsidRPr="00507544">
              <w:rPr>
                <w:bCs/>
              </w:rPr>
              <w:t>Outras transferências da União – AFM</w:t>
            </w:r>
          </w:p>
        </w:tc>
        <w:tc>
          <w:tcPr>
            <w:tcW w:w="8640" w:type="dxa"/>
            <w:shd w:val="clear" w:color="auto" w:fill="FFFFFF" w:themeFill="background1"/>
            <w:vAlign w:val="center"/>
          </w:tcPr>
          <w:p w14:paraId="4911FB6F" w14:textId="77777777" w:rsidR="00175F2E" w:rsidRPr="00507544" w:rsidRDefault="00175F2E" w:rsidP="00175F2E">
            <w:pPr>
              <w:jc w:val="both"/>
              <w:rPr>
                <w:bCs/>
              </w:rPr>
            </w:pPr>
          </w:p>
        </w:tc>
      </w:tr>
      <w:tr w:rsidR="00175F2E" w:rsidRPr="00507544" w14:paraId="2F8F51D4" w14:textId="77777777" w:rsidTr="0004047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DF1EF33" w14:textId="77777777" w:rsidR="00175F2E" w:rsidRPr="00507544" w:rsidRDefault="00175F2E" w:rsidP="00175F2E">
            <w:pPr>
              <w:jc w:val="center"/>
              <w:rPr>
                <w:bCs/>
              </w:rPr>
            </w:pPr>
            <w:r w:rsidRPr="00507544">
              <w:rPr>
                <w:bCs/>
              </w:rPr>
              <w:t>2749</w:t>
            </w:r>
          </w:p>
        </w:tc>
        <w:tc>
          <w:tcPr>
            <w:tcW w:w="770" w:type="dxa"/>
            <w:tcBorders>
              <w:left w:val="nil"/>
              <w:right w:val="nil"/>
            </w:tcBorders>
            <w:shd w:val="clear" w:color="auto" w:fill="FFFFFF" w:themeFill="background1"/>
            <w:vAlign w:val="center"/>
          </w:tcPr>
          <w:p w14:paraId="05725125" w14:textId="3C9A77F0" w:rsidR="00175F2E" w:rsidRPr="00507544" w:rsidRDefault="00175F2E" w:rsidP="00175F2E">
            <w:pPr>
              <w:jc w:val="center"/>
              <w:rPr>
                <w:bCs/>
              </w:rPr>
            </w:pPr>
            <w:r w:rsidRPr="00507544">
              <w:rPr>
                <w:bCs/>
              </w:rPr>
              <w:t>1020</w:t>
            </w:r>
          </w:p>
        </w:tc>
        <w:tc>
          <w:tcPr>
            <w:tcW w:w="4869" w:type="dxa"/>
            <w:shd w:val="clear" w:color="auto" w:fill="FFFFFF" w:themeFill="background1"/>
            <w:vAlign w:val="center"/>
          </w:tcPr>
          <w:p w14:paraId="0D9FB536" w14:textId="77777777" w:rsidR="00175F2E" w:rsidRPr="00507544" w:rsidRDefault="00175F2E" w:rsidP="00175F2E">
            <w:pPr>
              <w:ind w:left="94" w:right="43"/>
              <w:rPr>
                <w:bCs/>
              </w:rPr>
            </w:pPr>
            <w:r w:rsidRPr="00507544">
              <w:rPr>
                <w:bCs/>
              </w:rPr>
              <w:t>Transferência LC 176/2020 – AFM Lei Kandir</w:t>
            </w:r>
          </w:p>
        </w:tc>
        <w:tc>
          <w:tcPr>
            <w:tcW w:w="8640" w:type="dxa"/>
            <w:shd w:val="clear" w:color="auto" w:fill="FFFFFF" w:themeFill="background1"/>
            <w:vAlign w:val="center"/>
          </w:tcPr>
          <w:p w14:paraId="42F79802" w14:textId="77777777" w:rsidR="00175F2E" w:rsidRPr="00507544" w:rsidRDefault="00175F2E" w:rsidP="00175F2E">
            <w:pPr>
              <w:jc w:val="both"/>
              <w:rPr>
                <w:bCs/>
              </w:rPr>
            </w:pPr>
          </w:p>
        </w:tc>
      </w:tr>
      <w:tr w:rsidR="00175F2E" w:rsidRPr="00507544" w14:paraId="3A339C44" w14:textId="77777777" w:rsidTr="0004047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F367A26" w14:textId="77777777" w:rsidR="00175F2E" w:rsidRPr="00507544" w:rsidRDefault="00175F2E" w:rsidP="00175F2E">
            <w:pPr>
              <w:jc w:val="center"/>
              <w:rPr>
                <w:bCs/>
              </w:rPr>
            </w:pPr>
            <w:r w:rsidRPr="00507544">
              <w:rPr>
                <w:bCs/>
              </w:rPr>
              <w:t>2749</w:t>
            </w:r>
          </w:p>
        </w:tc>
        <w:tc>
          <w:tcPr>
            <w:tcW w:w="770" w:type="dxa"/>
            <w:tcBorders>
              <w:left w:val="nil"/>
              <w:right w:val="nil"/>
            </w:tcBorders>
            <w:shd w:val="clear" w:color="auto" w:fill="FFFFFF" w:themeFill="background1"/>
            <w:vAlign w:val="center"/>
          </w:tcPr>
          <w:p w14:paraId="27F8D960" w14:textId="218AEA62" w:rsidR="00175F2E" w:rsidRPr="00507544" w:rsidRDefault="00175F2E" w:rsidP="00175F2E">
            <w:pPr>
              <w:jc w:val="center"/>
              <w:rPr>
                <w:bCs/>
              </w:rPr>
            </w:pPr>
            <w:r w:rsidRPr="00507544">
              <w:rPr>
                <w:bCs/>
              </w:rPr>
              <w:t>1040</w:t>
            </w:r>
          </w:p>
        </w:tc>
        <w:tc>
          <w:tcPr>
            <w:tcW w:w="4869" w:type="dxa"/>
            <w:shd w:val="clear" w:color="auto" w:fill="FFFFFF" w:themeFill="background1"/>
            <w:vAlign w:val="center"/>
          </w:tcPr>
          <w:p w14:paraId="10B7FBFD" w14:textId="77777777" w:rsidR="00175F2E" w:rsidRPr="00507544" w:rsidRDefault="00175F2E" w:rsidP="00175F2E">
            <w:pPr>
              <w:ind w:left="94" w:right="43"/>
              <w:rPr>
                <w:bCs/>
              </w:rPr>
            </w:pPr>
            <w:r w:rsidRPr="00507544">
              <w:rPr>
                <w:bCs/>
              </w:rPr>
              <w:t>Transferência da União referente à Compensação Financeira de Recursos Florestais</w:t>
            </w:r>
          </w:p>
        </w:tc>
        <w:tc>
          <w:tcPr>
            <w:tcW w:w="8640" w:type="dxa"/>
            <w:shd w:val="clear" w:color="auto" w:fill="FFFFFF" w:themeFill="background1"/>
            <w:vAlign w:val="center"/>
          </w:tcPr>
          <w:p w14:paraId="7D4AD0A7" w14:textId="77777777" w:rsidR="00175F2E" w:rsidRPr="00507544" w:rsidRDefault="00175F2E" w:rsidP="00175F2E">
            <w:pPr>
              <w:jc w:val="both"/>
              <w:rPr>
                <w:bCs/>
              </w:rPr>
            </w:pPr>
            <w:r w:rsidRPr="00507544">
              <w:rPr>
                <w:bCs/>
              </w:rPr>
              <w:t>Controle dos recursos transferidos pela União, referentes à compensação financeira de recursos florestais em atendimento às destinações e vedações previstas na legislação.</w:t>
            </w:r>
          </w:p>
        </w:tc>
      </w:tr>
      <w:tr w:rsidR="00175F2E" w:rsidRPr="00507544" w14:paraId="2FE00E17" w14:textId="77777777" w:rsidTr="0004047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8FEB172" w14:textId="77777777" w:rsidR="00175F2E" w:rsidRPr="00507544" w:rsidRDefault="00175F2E" w:rsidP="00175F2E">
            <w:pPr>
              <w:jc w:val="center"/>
              <w:rPr>
                <w:bCs/>
              </w:rPr>
            </w:pPr>
            <w:r w:rsidRPr="00507544">
              <w:rPr>
                <w:bCs/>
              </w:rPr>
              <w:lastRenderedPageBreak/>
              <w:t>2749</w:t>
            </w:r>
          </w:p>
        </w:tc>
        <w:tc>
          <w:tcPr>
            <w:tcW w:w="770" w:type="dxa"/>
            <w:tcBorders>
              <w:left w:val="nil"/>
              <w:right w:val="nil"/>
            </w:tcBorders>
            <w:shd w:val="clear" w:color="auto" w:fill="FFFFFF" w:themeFill="background1"/>
            <w:vAlign w:val="center"/>
          </w:tcPr>
          <w:p w14:paraId="0DEA4CF7" w14:textId="01ECC665" w:rsidR="00175F2E" w:rsidRPr="00507544" w:rsidRDefault="00175F2E" w:rsidP="00175F2E">
            <w:pPr>
              <w:jc w:val="center"/>
              <w:rPr>
                <w:bCs/>
              </w:rPr>
            </w:pPr>
            <w:r w:rsidRPr="00507544">
              <w:rPr>
                <w:bCs/>
              </w:rPr>
              <w:t>1050</w:t>
            </w:r>
          </w:p>
        </w:tc>
        <w:tc>
          <w:tcPr>
            <w:tcW w:w="4869" w:type="dxa"/>
            <w:shd w:val="clear" w:color="auto" w:fill="FFFFFF" w:themeFill="background1"/>
            <w:vAlign w:val="center"/>
          </w:tcPr>
          <w:p w14:paraId="70975E71" w14:textId="77777777" w:rsidR="00175F2E" w:rsidRPr="00507544" w:rsidRDefault="00175F2E" w:rsidP="00175F2E">
            <w:pPr>
              <w:ind w:left="94" w:right="43"/>
              <w:rPr>
                <w:bCs/>
              </w:rPr>
            </w:pPr>
            <w:r w:rsidRPr="00507544">
              <w:rPr>
                <w:bCs/>
              </w:rPr>
              <w:t>Transferência de Royalties Mínimos pela Produção de Petróleo em Plataforma - Contrato de Concessão - Área e Camada Pré-Sal</w:t>
            </w:r>
          </w:p>
        </w:tc>
        <w:tc>
          <w:tcPr>
            <w:tcW w:w="8640" w:type="dxa"/>
            <w:shd w:val="clear" w:color="auto" w:fill="FFFFFF" w:themeFill="background1"/>
            <w:vAlign w:val="center"/>
          </w:tcPr>
          <w:p w14:paraId="7A0F1686" w14:textId="77777777" w:rsidR="00175F2E" w:rsidRPr="00507544" w:rsidRDefault="00175F2E" w:rsidP="00175F2E">
            <w:pPr>
              <w:jc w:val="both"/>
              <w:rPr>
                <w:bCs/>
              </w:rPr>
            </w:pPr>
          </w:p>
        </w:tc>
      </w:tr>
      <w:tr w:rsidR="00175F2E" w:rsidRPr="00507544" w14:paraId="62578596" w14:textId="77777777" w:rsidTr="0004047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1894220" w14:textId="77777777" w:rsidR="00175F2E" w:rsidRPr="00507544" w:rsidRDefault="00175F2E" w:rsidP="00175F2E">
            <w:pPr>
              <w:jc w:val="center"/>
              <w:rPr>
                <w:bCs/>
              </w:rPr>
            </w:pPr>
            <w:r w:rsidRPr="00507544">
              <w:rPr>
                <w:bCs/>
              </w:rPr>
              <w:t>2749</w:t>
            </w:r>
          </w:p>
        </w:tc>
        <w:tc>
          <w:tcPr>
            <w:tcW w:w="770" w:type="dxa"/>
            <w:tcBorders>
              <w:left w:val="nil"/>
              <w:right w:val="nil"/>
            </w:tcBorders>
            <w:shd w:val="clear" w:color="auto" w:fill="FFFFFF" w:themeFill="background1"/>
            <w:vAlign w:val="center"/>
          </w:tcPr>
          <w:p w14:paraId="49BAA130" w14:textId="21A7902F" w:rsidR="00175F2E" w:rsidRPr="00507544" w:rsidRDefault="00175F2E" w:rsidP="00175F2E">
            <w:pPr>
              <w:jc w:val="center"/>
              <w:rPr>
                <w:bCs/>
              </w:rPr>
            </w:pPr>
            <w:r w:rsidRPr="00507544">
              <w:rPr>
                <w:bCs/>
              </w:rPr>
              <w:t>1060</w:t>
            </w:r>
          </w:p>
        </w:tc>
        <w:tc>
          <w:tcPr>
            <w:tcW w:w="4869" w:type="dxa"/>
            <w:shd w:val="clear" w:color="auto" w:fill="FFFFFF" w:themeFill="background1"/>
            <w:vAlign w:val="center"/>
          </w:tcPr>
          <w:p w14:paraId="17C686EE" w14:textId="77777777" w:rsidR="00175F2E" w:rsidRPr="00507544" w:rsidRDefault="00175F2E" w:rsidP="00175F2E">
            <w:pPr>
              <w:ind w:left="94" w:right="43"/>
              <w:rPr>
                <w:bCs/>
              </w:rPr>
            </w:pPr>
            <w:r w:rsidRPr="00507544">
              <w:rPr>
                <w:bCs/>
              </w:rPr>
              <w:t xml:space="preserve">Transferência do Estado Cota Parte ICMS Verde </w:t>
            </w:r>
          </w:p>
        </w:tc>
        <w:tc>
          <w:tcPr>
            <w:tcW w:w="8640" w:type="dxa"/>
            <w:shd w:val="clear" w:color="auto" w:fill="FFFFFF" w:themeFill="background1"/>
            <w:vAlign w:val="center"/>
          </w:tcPr>
          <w:p w14:paraId="36331FCB" w14:textId="77777777" w:rsidR="00175F2E" w:rsidRPr="00507544" w:rsidRDefault="00175F2E" w:rsidP="00175F2E">
            <w:pPr>
              <w:jc w:val="both"/>
              <w:rPr>
                <w:bCs/>
              </w:rPr>
            </w:pPr>
          </w:p>
        </w:tc>
      </w:tr>
      <w:tr w:rsidR="00175F2E" w:rsidRPr="00507544" w14:paraId="474EFD05" w14:textId="77777777" w:rsidTr="0004047C">
        <w:trPr>
          <w:cantSplit/>
          <w:trHeight w:val="451"/>
        </w:trPr>
        <w:tc>
          <w:tcPr>
            <w:tcW w:w="15134" w:type="dxa"/>
            <w:gridSpan w:val="4"/>
            <w:tcBorders>
              <w:top w:val="single" w:sz="4" w:space="0" w:color="auto"/>
              <w:left w:val="single" w:sz="4" w:space="0" w:color="auto"/>
              <w:bottom w:val="single" w:sz="4" w:space="0" w:color="auto"/>
            </w:tcBorders>
            <w:shd w:val="clear" w:color="auto" w:fill="BFBFBF" w:themeFill="background1" w:themeFillShade="BF"/>
            <w:vAlign w:val="center"/>
          </w:tcPr>
          <w:p w14:paraId="52ACB956" w14:textId="77777777" w:rsidR="00175F2E" w:rsidRPr="00507544" w:rsidRDefault="00175F2E" w:rsidP="00175F2E">
            <w:pPr>
              <w:jc w:val="center"/>
              <w:rPr>
                <w:bCs/>
              </w:rPr>
            </w:pPr>
            <w:r w:rsidRPr="00507544">
              <w:rPr>
                <w:bCs/>
              </w:rPr>
              <w:t>DEMAIS VINCULAÇÕES LEGAIS</w:t>
            </w:r>
          </w:p>
        </w:tc>
      </w:tr>
      <w:tr w:rsidR="00175F2E" w:rsidRPr="00507544" w14:paraId="04D1A6CA" w14:textId="77777777" w:rsidTr="0004047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C4D8E6B" w14:textId="77777777" w:rsidR="00175F2E" w:rsidRPr="00507544" w:rsidRDefault="00175F2E" w:rsidP="00175F2E">
            <w:pPr>
              <w:jc w:val="center"/>
              <w:rPr>
                <w:bCs/>
              </w:rPr>
            </w:pPr>
            <w:r w:rsidRPr="00507544">
              <w:rPr>
                <w:bCs/>
              </w:rPr>
              <w:t>2750</w:t>
            </w:r>
          </w:p>
        </w:tc>
        <w:tc>
          <w:tcPr>
            <w:tcW w:w="770" w:type="dxa"/>
            <w:tcBorders>
              <w:left w:val="nil"/>
              <w:right w:val="nil"/>
            </w:tcBorders>
            <w:shd w:val="clear" w:color="auto" w:fill="FFFFFF" w:themeFill="background1"/>
            <w:vAlign w:val="center"/>
          </w:tcPr>
          <w:p w14:paraId="065D8467" w14:textId="77777777" w:rsidR="00175F2E" w:rsidRPr="00507544" w:rsidRDefault="00175F2E" w:rsidP="00175F2E">
            <w:pPr>
              <w:jc w:val="center"/>
              <w:rPr>
                <w:bCs/>
                <w:sz w:val="16"/>
              </w:rPr>
            </w:pPr>
            <w:r w:rsidRPr="00507544">
              <w:rPr>
                <w:bCs/>
              </w:rPr>
              <w:t>0000</w:t>
            </w:r>
          </w:p>
        </w:tc>
        <w:tc>
          <w:tcPr>
            <w:tcW w:w="4869" w:type="dxa"/>
            <w:shd w:val="clear" w:color="auto" w:fill="FFFFFF" w:themeFill="background1"/>
            <w:vAlign w:val="center"/>
          </w:tcPr>
          <w:p w14:paraId="4CAD1B9D" w14:textId="77777777" w:rsidR="00175F2E" w:rsidRPr="00507544" w:rsidRDefault="00175F2E" w:rsidP="00175F2E">
            <w:pPr>
              <w:ind w:left="94" w:right="43"/>
              <w:rPr>
                <w:bCs/>
              </w:rPr>
            </w:pPr>
            <w:r w:rsidRPr="00507544">
              <w:rPr>
                <w:bCs/>
              </w:rPr>
              <w:t>Recursos da Contribuição de Intervenção no Domínio Econômico - CIDE</w:t>
            </w:r>
          </w:p>
        </w:tc>
        <w:tc>
          <w:tcPr>
            <w:tcW w:w="8640" w:type="dxa"/>
            <w:shd w:val="clear" w:color="auto" w:fill="FFFFFF" w:themeFill="background1"/>
            <w:vAlign w:val="center"/>
          </w:tcPr>
          <w:p w14:paraId="280938B8" w14:textId="77777777" w:rsidR="00175F2E" w:rsidRPr="00507544" w:rsidRDefault="00175F2E" w:rsidP="00175F2E">
            <w:pPr>
              <w:jc w:val="both"/>
              <w:rPr>
                <w:bCs/>
              </w:rPr>
            </w:pPr>
            <w:r w:rsidRPr="00507544">
              <w:rPr>
                <w:bCs/>
              </w:rPr>
              <w:t>Controle dos recursos recebidos pelos Estados, DF e Municípios, decorrentes da distribuição da arrecadação da União com a CIDE - Combustíveis, com base no disposto na Lei nº 10.336/2001.</w:t>
            </w:r>
          </w:p>
        </w:tc>
      </w:tr>
      <w:tr w:rsidR="00175F2E" w:rsidRPr="00507544" w14:paraId="031C1B48" w14:textId="77777777" w:rsidTr="0004047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9F852D8" w14:textId="77777777" w:rsidR="00175F2E" w:rsidRPr="00507544" w:rsidRDefault="00175F2E" w:rsidP="00175F2E">
            <w:pPr>
              <w:jc w:val="center"/>
              <w:rPr>
                <w:bCs/>
              </w:rPr>
            </w:pPr>
            <w:r w:rsidRPr="00507544">
              <w:rPr>
                <w:bCs/>
              </w:rPr>
              <w:t>2751</w:t>
            </w:r>
          </w:p>
        </w:tc>
        <w:tc>
          <w:tcPr>
            <w:tcW w:w="770" w:type="dxa"/>
            <w:tcBorders>
              <w:left w:val="nil"/>
              <w:right w:val="nil"/>
            </w:tcBorders>
            <w:shd w:val="clear" w:color="auto" w:fill="FFFFFF" w:themeFill="background1"/>
            <w:vAlign w:val="center"/>
          </w:tcPr>
          <w:p w14:paraId="468F22E7" w14:textId="77777777" w:rsidR="00175F2E" w:rsidRPr="00507544" w:rsidRDefault="00175F2E" w:rsidP="00175F2E">
            <w:pPr>
              <w:jc w:val="center"/>
              <w:rPr>
                <w:bCs/>
                <w:sz w:val="16"/>
              </w:rPr>
            </w:pPr>
            <w:r w:rsidRPr="00507544">
              <w:rPr>
                <w:bCs/>
              </w:rPr>
              <w:t>0000</w:t>
            </w:r>
          </w:p>
        </w:tc>
        <w:tc>
          <w:tcPr>
            <w:tcW w:w="4869" w:type="dxa"/>
            <w:shd w:val="clear" w:color="auto" w:fill="FFFFFF" w:themeFill="background1"/>
            <w:vAlign w:val="center"/>
          </w:tcPr>
          <w:p w14:paraId="7C3ACA43" w14:textId="77777777" w:rsidR="00175F2E" w:rsidRPr="00507544" w:rsidRDefault="00175F2E" w:rsidP="00175F2E">
            <w:pPr>
              <w:ind w:left="94" w:right="43"/>
              <w:rPr>
                <w:bCs/>
              </w:rPr>
            </w:pPr>
            <w:r w:rsidRPr="00507544">
              <w:rPr>
                <w:bCs/>
              </w:rPr>
              <w:t>Recursos da Contribuição para o Custeio do Serviço de Iluminação Pública - COSIP</w:t>
            </w:r>
          </w:p>
        </w:tc>
        <w:tc>
          <w:tcPr>
            <w:tcW w:w="8640" w:type="dxa"/>
            <w:shd w:val="clear" w:color="auto" w:fill="FFFFFF" w:themeFill="background1"/>
            <w:vAlign w:val="center"/>
          </w:tcPr>
          <w:p w14:paraId="766E5E14" w14:textId="77777777" w:rsidR="00175F2E" w:rsidRPr="00507544" w:rsidRDefault="00175F2E" w:rsidP="00175F2E">
            <w:pPr>
              <w:jc w:val="both"/>
              <w:rPr>
                <w:bCs/>
              </w:rPr>
            </w:pPr>
            <w:r w:rsidRPr="00507544">
              <w:rPr>
                <w:bCs/>
              </w:rPr>
              <w:t>Controle dos recursos da COSIP, nos termos do artigo 149-A da Constituição Federal da República.</w:t>
            </w:r>
          </w:p>
        </w:tc>
      </w:tr>
      <w:tr w:rsidR="00175F2E" w:rsidRPr="00507544" w14:paraId="283D0DA0" w14:textId="77777777" w:rsidTr="0004047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84F4FED" w14:textId="77777777" w:rsidR="00175F2E" w:rsidRPr="00507544" w:rsidRDefault="00175F2E" w:rsidP="00175F2E">
            <w:pPr>
              <w:jc w:val="center"/>
              <w:rPr>
                <w:bCs/>
              </w:rPr>
            </w:pPr>
            <w:r w:rsidRPr="00507544">
              <w:rPr>
                <w:bCs/>
              </w:rPr>
              <w:t>2751</w:t>
            </w:r>
          </w:p>
        </w:tc>
        <w:tc>
          <w:tcPr>
            <w:tcW w:w="770" w:type="dxa"/>
            <w:tcBorders>
              <w:left w:val="nil"/>
              <w:right w:val="nil"/>
            </w:tcBorders>
            <w:shd w:val="clear" w:color="auto" w:fill="FFFFFF" w:themeFill="background1"/>
            <w:vAlign w:val="center"/>
          </w:tcPr>
          <w:p w14:paraId="45BA2ED6" w14:textId="551EB2FE" w:rsidR="00175F2E" w:rsidRPr="00507544" w:rsidRDefault="00175F2E" w:rsidP="00175F2E">
            <w:pPr>
              <w:jc w:val="center"/>
              <w:rPr>
                <w:bCs/>
              </w:rPr>
            </w:pPr>
            <w:r w:rsidRPr="00507544">
              <w:rPr>
                <w:bCs/>
              </w:rPr>
              <w:t>1090</w:t>
            </w:r>
          </w:p>
        </w:tc>
        <w:tc>
          <w:tcPr>
            <w:tcW w:w="4869" w:type="dxa"/>
            <w:shd w:val="clear" w:color="auto" w:fill="FFFFFF" w:themeFill="background1"/>
            <w:vAlign w:val="center"/>
          </w:tcPr>
          <w:p w14:paraId="12A39C44" w14:textId="77777777" w:rsidR="00175F2E" w:rsidRPr="00507544" w:rsidRDefault="00175F2E" w:rsidP="00175F2E">
            <w:pPr>
              <w:ind w:left="94" w:right="43"/>
              <w:rPr>
                <w:bCs/>
              </w:rPr>
            </w:pPr>
            <w:r w:rsidRPr="00507544">
              <w:rPr>
                <w:bCs/>
              </w:rPr>
              <w:t>Recursos da Contribuição para o Custeio do Serviço de Iluminação Pública – COSIP – Artigo 76-B, EC nº 93/2016</w:t>
            </w:r>
          </w:p>
        </w:tc>
        <w:tc>
          <w:tcPr>
            <w:tcW w:w="8640" w:type="dxa"/>
            <w:shd w:val="clear" w:color="auto" w:fill="FFFFFF" w:themeFill="background1"/>
            <w:vAlign w:val="center"/>
          </w:tcPr>
          <w:p w14:paraId="29AE8BFC" w14:textId="77777777" w:rsidR="00175F2E" w:rsidRPr="00507544" w:rsidRDefault="00175F2E" w:rsidP="00175F2E">
            <w:pPr>
              <w:jc w:val="both"/>
              <w:rPr>
                <w:bCs/>
              </w:rPr>
            </w:pPr>
            <w:r w:rsidRPr="00507544">
              <w:rPr>
                <w:bCs/>
              </w:rPr>
              <w:t>Controle dos recursos da COSIP, nos termos do artigo 149-A da Constituição Federal da República – Artigo 76-B, EC nº 93/2016.</w:t>
            </w:r>
          </w:p>
        </w:tc>
      </w:tr>
      <w:tr w:rsidR="00175F2E" w:rsidRPr="00507544" w14:paraId="36607417" w14:textId="77777777" w:rsidTr="0004047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9408D1D" w14:textId="77777777" w:rsidR="00175F2E" w:rsidRPr="00507544" w:rsidRDefault="00175F2E" w:rsidP="00175F2E">
            <w:pPr>
              <w:jc w:val="center"/>
              <w:rPr>
                <w:bCs/>
              </w:rPr>
            </w:pPr>
            <w:r w:rsidRPr="00507544">
              <w:rPr>
                <w:bCs/>
              </w:rPr>
              <w:t>2752</w:t>
            </w:r>
          </w:p>
        </w:tc>
        <w:tc>
          <w:tcPr>
            <w:tcW w:w="770" w:type="dxa"/>
            <w:tcBorders>
              <w:left w:val="nil"/>
              <w:right w:val="nil"/>
            </w:tcBorders>
            <w:shd w:val="clear" w:color="auto" w:fill="FFFFFF" w:themeFill="background1"/>
            <w:vAlign w:val="center"/>
          </w:tcPr>
          <w:p w14:paraId="4C727125" w14:textId="77777777" w:rsidR="00175F2E" w:rsidRPr="00507544" w:rsidRDefault="00175F2E" w:rsidP="00175F2E">
            <w:pPr>
              <w:jc w:val="center"/>
              <w:rPr>
                <w:bCs/>
                <w:sz w:val="16"/>
              </w:rPr>
            </w:pPr>
            <w:r w:rsidRPr="00507544">
              <w:rPr>
                <w:bCs/>
              </w:rPr>
              <w:t>0000</w:t>
            </w:r>
          </w:p>
        </w:tc>
        <w:tc>
          <w:tcPr>
            <w:tcW w:w="4869" w:type="dxa"/>
            <w:shd w:val="clear" w:color="auto" w:fill="FFFFFF" w:themeFill="background1"/>
            <w:vAlign w:val="center"/>
          </w:tcPr>
          <w:p w14:paraId="5D6B6996" w14:textId="77777777" w:rsidR="00175F2E" w:rsidRPr="00507544" w:rsidRDefault="00175F2E" w:rsidP="00175F2E">
            <w:pPr>
              <w:ind w:left="94" w:right="43"/>
              <w:rPr>
                <w:bCs/>
              </w:rPr>
            </w:pPr>
            <w:r w:rsidRPr="00507544">
              <w:rPr>
                <w:bCs/>
              </w:rPr>
              <w:t>Recursos Vinculados ao Trânsito</w:t>
            </w:r>
          </w:p>
        </w:tc>
        <w:tc>
          <w:tcPr>
            <w:tcW w:w="8640" w:type="dxa"/>
            <w:shd w:val="clear" w:color="auto" w:fill="FFFFFF" w:themeFill="background1"/>
            <w:vAlign w:val="center"/>
          </w:tcPr>
          <w:p w14:paraId="7CBE94D4" w14:textId="77777777" w:rsidR="00175F2E" w:rsidRPr="00507544" w:rsidRDefault="00175F2E" w:rsidP="00175F2E">
            <w:pPr>
              <w:jc w:val="both"/>
              <w:rPr>
                <w:bCs/>
              </w:rPr>
            </w:pPr>
            <w:r w:rsidRPr="00507544">
              <w:rPr>
                <w:bCs/>
              </w:rPr>
              <w:t>Controle dos recursos com a cobrança das multas de trânsito nos termos do artigo nº. 320 da Lei nº 9.503/1997 - Código de Trânsito Brasileiro.</w:t>
            </w:r>
          </w:p>
        </w:tc>
      </w:tr>
      <w:tr w:rsidR="00175F2E" w:rsidRPr="00507544" w14:paraId="5B8B419A" w14:textId="77777777" w:rsidTr="0004047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D525F90" w14:textId="77777777" w:rsidR="00175F2E" w:rsidRPr="00507544" w:rsidRDefault="00175F2E" w:rsidP="00175F2E">
            <w:pPr>
              <w:jc w:val="center"/>
              <w:rPr>
                <w:bCs/>
              </w:rPr>
            </w:pPr>
            <w:r w:rsidRPr="00507544">
              <w:rPr>
                <w:bCs/>
              </w:rPr>
              <w:t>2753</w:t>
            </w:r>
          </w:p>
        </w:tc>
        <w:tc>
          <w:tcPr>
            <w:tcW w:w="770" w:type="dxa"/>
            <w:tcBorders>
              <w:left w:val="nil"/>
              <w:right w:val="nil"/>
            </w:tcBorders>
            <w:shd w:val="clear" w:color="auto" w:fill="FFFFFF" w:themeFill="background1"/>
            <w:vAlign w:val="center"/>
          </w:tcPr>
          <w:p w14:paraId="4C28DC8C" w14:textId="77777777" w:rsidR="00175F2E" w:rsidRPr="00507544" w:rsidRDefault="00175F2E" w:rsidP="00175F2E">
            <w:pPr>
              <w:jc w:val="center"/>
              <w:rPr>
                <w:bCs/>
                <w:sz w:val="16"/>
              </w:rPr>
            </w:pPr>
            <w:r w:rsidRPr="00507544">
              <w:rPr>
                <w:bCs/>
              </w:rPr>
              <w:t>0000</w:t>
            </w:r>
          </w:p>
        </w:tc>
        <w:tc>
          <w:tcPr>
            <w:tcW w:w="4869" w:type="dxa"/>
            <w:shd w:val="clear" w:color="auto" w:fill="FFFFFF" w:themeFill="background1"/>
            <w:vAlign w:val="center"/>
          </w:tcPr>
          <w:p w14:paraId="56A1BA67" w14:textId="05B5C71C" w:rsidR="00175F2E" w:rsidRPr="00507544" w:rsidRDefault="00175F2E" w:rsidP="00175F2E">
            <w:pPr>
              <w:ind w:left="94" w:right="43"/>
              <w:rPr>
                <w:bCs/>
              </w:rPr>
            </w:pPr>
            <w:r w:rsidRPr="00507544">
              <w:rPr>
                <w:bCs/>
              </w:rPr>
              <w:t>Recursos provenientes de taxas, contribuições e preços públicos</w:t>
            </w:r>
          </w:p>
        </w:tc>
        <w:tc>
          <w:tcPr>
            <w:tcW w:w="8640" w:type="dxa"/>
            <w:shd w:val="clear" w:color="auto" w:fill="FFFFFF" w:themeFill="background1"/>
            <w:vAlign w:val="center"/>
          </w:tcPr>
          <w:p w14:paraId="1578EF91" w14:textId="1CDF4B7A" w:rsidR="00175F2E" w:rsidRPr="00507544" w:rsidRDefault="00175F2E" w:rsidP="00175F2E">
            <w:pPr>
              <w:jc w:val="both"/>
              <w:rPr>
                <w:bCs/>
              </w:rPr>
            </w:pPr>
            <w:r w:rsidRPr="00507544">
              <w:rPr>
                <w:bCs/>
              </w:rPr>
              <w:t>Controle dos recursos de taxas, contribuições e preços públicos vinculadas conforme legislações específicas para possibilitar o controle dos recursos das tarifas e demais preços públicos.</w:t>
            </w:r>
          </w:p>
        </w:tc>
      </w:tr>
      <w:tr w:rsidR="00175F2E" w:rsidRPr="00507544" w14:paraId="430D3B4A" w14:textId="77777777" w:rsidTr="0004047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8608611" w14:textId="77777777" w:rsidR="00175F2E" w:rsidRPr="00507544" w:rsidRDefault="00175F2E" w:rsidP="00175F2E">
            <w:pPr>
              <w:jc w:val="center"/>
              <w:rPr>
                <w:bCs/>
              </w:rPr>
            </w:pPr>
            <w:r w:rsidRPr="00507544">
              <w:rPr>
                <w:bCs/>
              </w:rPr>
              <w:t>2754</w:t>
            </w:r>
          </w:p>
        </w:tc>
        <w:tc>
          <w:tcPr>
            <w:tcW w:w="770" w:type="dxa"/>
            <w:tcBorders>
              <w:left w:val="nil"/>
              <w:right w:val="nil"/>
            </w:tcBorders>
            <w:shd w:val="clear" w:color="auto" w:fill="FFFFFF" w:themeFill="background1"/>
            <w:vAlign w:val="center"/>
          </w:tcPr>
          <w:p w14:paraId="7A03FAD6" w14:textId="77777777" w:rsidR="00175F2E" w:rsidRPr="00507544" w:rsidRDefault="00175F2E" w:rsidP="00175F2E">
            <w:pPr>
              <w:jc w:val="center"/>
              <w:rPr>
                <w:bCs/>
                <w:sz w:val="16"/>
              </w:rPr>
            </w:pPr>
            <w:r w:rsidRPr="00507544">
              <w:rPr>
                <w:bCs/>
              </w:rPr>
              <w:t>0000</w:t>
            </w:r>
          </w:p>
        </w:tc>
        <w:tc>
          <w:tcPr>
            <w:tcW w:w="4869" w:type="dxa"/>
            <w:shd w:val="clear" w:color="auto" w:fill="FFFFFF" w:themeFill="background1"/>
            <w:vAlign w:val="center"/>
          </w:tcPr>
          <w:p w14:paraId="05BADA95" w14:textId="77777777" w:rsidR="00175F2E" w:rsidRPr="00507544" w:rsidRDefault="00175F2E" w:rsidP="00175F2E">
            <w:pPr>
              <w:ind w:left="94" w:right="43"/>
              <w:rPr>
                <w:bCs/>
              </w:rPr>
            </w:pPr>
            <w:r w:rsidRPr="00507544">
              <w:rPr>
                <w:bCs/>
              </w:rPr>
              <w:t>Recursos de Operações de Crédito</w:t>
            </w:r>
          </w:p>
        </w:tc>
        <w:tc>
          <w:tcPr>
            <w:tcW w:w="8640" w:type="dxa"/>
            <w:shd w:val="clear" w:color="auto" w:fill="FFFFFF" w:themeFill="background1"/>
            <w:vAlign w:val="center"/>
          </w:tcPr>
          <w:p w14:paraId="6C603CE6" w14:textId="77777777" w:rsidR="00175F2E" w:rsidRPr="00507544" w:rsidRDefault="00175F2E" w:rsidP="00175F2E">
            <w:pPr>
              <w:jc w:val="both"/>
              <w:rPr>
                <w:bCs/>
              </w:rPr>
            </w:pPr>
            <w:r w:rsidRPr="00507544">
              <w:rPr>
                <w:bCs/>
              </w:rPr>
              <w:t>Controle dos recursos originários de operações de crédito, exceto as operações cuja aplicação esteja destinada a programas de educação e saúde.</w:t>
            </w:r>
          </w:p>
        </w:tc>
      </w:tr>
      <w:tr w:rsidR="00175F2E" w:rsidRPr="00507544" w14:paraId="72F00191" w14:textId="77777777" w:rsidTr="0004047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DA869E9" w14:textId="77777777" w:rsidR="00175F2E" w:rsidRPr="00507544" w:rsidRDefault="00175F2E" w:rsidP="00175F2E">
            <w:pPr>
              <w:jc w:val="center"/>
              <w:rPr>
                <w:bCs/>
              </w:rPr>
            </w:pPr>
            <w:r w:rsidRPr="00507544">
              <w:rPr>
                <w:bCs/>
              </w:rPr>
              <w:t>2755</w:t>
            </w:r>
          </w:p>
        </w:tc>
        <w:tc>
          <w:tcPr>
            <w:tcW w:w="770" w:type="dxa"/>
            <w:tcBorders>
              <w:left w:val="nil"/>
              <w:right w:val="nil"/>
            </w:tcBorders>
            <w:shd w:val="clear" w:color="auto" w:fill="FFFFFF" w:themeFill="background1"/>
            <w:vAlign w:val="center"/>
          </w:tcPr>
          <w:p w14:paraId="70F3FC4A" w14:textId="77777777" w:rsidR="00175F2E" w:rsidRPr="00507544" w:rsidRDefault="00175F2E" w:rsidP="00175F2E">
            <w:pPr>
              <w:jc w:val="center"/>
              <w:rPr>
                <w:bCs/>
                <w:sz w:val="16"/>
              </w:rPr>
            </w:pPr>
            <w:r w:rsidRPr="00507544">
              <w:rPr>
                <w:bCs/>
              </w:rPr>
              <w:t>0000</w:t>
            </w:r>
          </w:p>
        </w:tc>
        <w:tc>
          <w:tcPr>
            <w:tcW w:w="4869" w:type="dxa"/>
            <w:shd w:val="clear" w:color="auto" w:fill="FFFFFF" w:themeFill="background1"/>
            <w:vAlign w:val="center"/>
          </w:tcPr>
          <w:p w14:paraId="5B228B68" w14:textId="77777777" w:rsidR="00175F2E" w:rsidRPr="00507544" w:rsidRDefault="00175F2E" w:rsidP="00175F2E">
            <w:pPr>
              <w:ind w:left="94" w:right="43"/>
              <w:rPr>
                <w:bCs/>
              </w:rPr>
            </w:pPr>
            <w:r w:rsidRPr="00507544">
              <w:rPr>
                <w:bCs/>
              </w:rPr>
              <w:t>Recursos de Alienação de Bens/Ativos - Administração Direta</w:t>
            </w:r>
          </w:p>
        </w:tc>
        <w:tc>
          <w:tcPr>
            <w:tcW w:w="8640" w:type="dxa"/>
            <w:shd w:val="clear" w:color="auto" w:fill="FFFFFF" w:themeFill="background1"/>
            <w:vAlign w:val="center"/>
          </w:tcPr>
          <w:p w14:paraId="574AFD9B" w14:textId="77777777" w:rsidR="00175F2E" w:rsidRPr="00507544" w:rsidRDefault="00175F2E" w:rsidP="00175F2E">
            <w:pPr>
              <w:jc w:val="both"/>
              <w:rPr>
                <w:bCs/>
              </w:rPr>
            </w:pPr>
            <w:r w:rsidRPr="00507544">
              <w:rPr>
                <w:bCs/>
              </w:rPr>
              <w:t>Controle dos recursos advindos da alienação de bens nos termos do art. 44 da LRF.</w:t>
            </w:r>
          </w:p>
        </w:tc>
      </w:tr>
      <w:tr w:rsidR="00175F2E" w:rsidRPr="00507544" w14:paraId="5A695EC2" w14:textId="77777777" w:rsidTr="0004047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C7904D8" w14:textId="77777777" w:rsidR="00175F2E" w:rsidRPr="00507544" w:rsidRDefault="00175F2E" w:rsidP="00175F2E">
            <w:pPr>
              <w:jc w:val="center"/>
              <w:rPr>
                <w:bCs/>
              </w:rPr>
            </w:pPr>
            <w:r w:rsidRPr="00507544">
              <w:rPr>
                <w:bCs/>
              </w:rPr>
              <w:t>2756</w:t>
            </w:r>
          </w:p>
        </w:tc>
        <w:tc>
          <w:tcPr>
            <w:tcW w:w="770" w:type="dxa"/>
            <w:tcBorders>
              <w:left w:val="nil"/>
              <w:right w:val="nil"/>
            </w:tcBorders>
            <w:shd w:val="clear" w:color="auto" w:fill="FFFFFF" w:themeFill="background1"/>
            <w:vAlign w:val="center"/>
          </w:tcPr>
          <w:p w14:paraId="49BBC555" w14:textId="77777777" w:rsidR="00175F2E" w:rsidRPr="00507544" w:rsidRDefault="00175F2E" w:rsidP="00175F2E">
            <w:pPr>
              <w:jc w:val="center"/>
              <w:rPr>
                <w:bCs/>
                <w:sz w:val="16"/>
              </w:rPr>
            </w:pPr>
            <w:r w:rsidRPr="00507544">
              <w:rPr>
                <w:bCs/>
              </w:rPr>
              <w:t>0000</w:t>
            </w:r>
          </w:p>
        </w:tc>
        <w:tc>
          <w:tcPr>
            <w:tcW w:w="4869" w:type="dxa"/>
            <w:shd w:val="clear" w:color="auto" w:fill="FFFFFF" w:themeFill="background1"/>
            <w:vAlign w:val="center"/>
          </w:tcPr>
          <w:p w14:paraId="438E3940" w14:textId="77777777" w:rsidR="00175F2E" w:rsidRPr="00507544" w:rsidRDefault="00175F2E" w:rsidP="00175F2E">
            <w:pPr>
              <w:ind w:left="94" w:right="43"/>
              <w:rPr>
                <w:bCs/>
              </w:rPr>
            </w:pPr>
            <w:r w:rsidRPr="00507544">
              <w:rPr>
                <w:bCs/>
              </w:rPr>
              <w:t>Recursos de Alienação de Bens/Ativos - Administração Indireta</w:t>
            </w:r>
          </w:p>
        </w:tc>
        <w:tc>
          <w:tcPr>
            <w:tcW w:w="8640" w:type="dxa"/>
            <w:shd w:val="clear" w:color="auto" w:fill="FFFFFF" w:themeFill="background1"/>
            <w:vAlign w:val="center"/>
          </w:tcPr>
          <w:p w14:paraId="42373141" w14:textId="77777777" w:rsidR="00175F2E" w:rsidRPr="00507544" w:rsidRDefault="00175F2E" w:rsidP="00175F2E">
            <w:pPr>
              <w:jc w:val="both"/>
              <w:rPr>
                <w:bCs/>
              </w:rPr>
            </w:pPr>
            <w:r w:rsidRPr="00507544">
              <w:rPr>
                <w:bCs/>
              </w:rPr>
              <w:t>Controle dos recursos advindos da alienação de bens nos termos do art. 44 da LRF.</w:t>
            </w:r>
          </w:p>
        </w:tc>
      </w:tr>
      <w:tr w:rsidR="00175F2E" w:rsidRPr="00507544" w14:paraId="332F4782" w14:textId="77777777" w:rsidTr="0004047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76511A5" w14:textId="77777777" w:rsidR="00175F2E" w:rsidRPr="00507544" w:rsidRDefault="00175F2E" w:rsidP="00175F2E">
            <w:pPr>
              <w:jc w:val="center"/>
              <w:rPr>
                <w:bCs/>
              </w:rPr>
            </w:pPr>
            <w:r w:rsidRPr="00507544">
              <w:rPr>
                <w:bCs/>
              </w:rPr>
              <w:t>2757</w:t>
            </w:r>
          </w:p>
        </w:tc>
        <w:tc>
          <w:tcPr>
            <w:tcW w:w="770" w:type="dxa"/>
            <w:tcBorders>
              <w:left w:val="nil"/>
              <w:right w:val="nil"/>
            </w:tcBorders>
            <w:shd w:val="clear" w:color="auto" w:fill="FFFFFF" w:themeFill="background1"/>
            <w:vAlign w:val="center"/>
          </w:tcPr>
          <w:p w14:paraId="1B62A044" w14:textId="77777777" w:rsidR="00175F2E" w:rsidRPr="00507544" w:rsidRDefault="00175F2E" w:rsidP="00175F2E">
            <w:pPr>
              <w:jc w:val="center"/>
              <w:rPr>
                <w:bCs/>
                <w:sz w:val="16"/>
              </w:rPr>
            </w:pPr>
            <w:r w:rsidRPr="00507544">
              <w:rPr>
                <w:bCs/>
              </w:rPr>
              <w:t>0000</w:t>
            </w:r>
          </w:p>
        </w:tc>
        <w:tc>
          <w:tcPr>
            <w:tcW w:w="4869" w:type="dxa"/>
            <w:shd w:val="clear" w:color="auto" w:fill="FFFFFF" w:themeFill="background1"/>
            <w:vAlign w:val="center"/>
          </w:tcPr>
          <w:p w14:paraId="31AB0275" w14:textId="77777777" w:rsidR="00175F2E" w:rsidRPr="00507544" w:rsidRDefault="00175F2E" w:rsidP="00175F2E">
            <w:pPr>
              <w:ind w:left="94" w:right="43"/>
              <w:rPr>
                <w:bCs/>
              </w:rPr>
            </w:pPr>
            <w:r w:rsidRPr="00507544">
              <w:rPr>
                <w:bCs/>
              </w:rPr>
              <w:t>Recursos de depósitos judiciais – Lides das quais o ente faz parte</w:t>
            </w:r>
          </w:p>
        </w:tc>
        <w:tc>
          <w:tcPr>
            <w:tcW w:w="8640" w:type="dxa"/>
            <w:shd w:val="clear" w:color="auto" w:fill="FFFFFF" w:themeFill="background1"/>
            <w:vAlign w:val="center"/>
          </w:tcPr>
          <w:p w14:paraId="088A0D5C" w14:textId="77777777" w:rsidR="00175F2E" w:rsidRPr="00507544" w:rsidRDefault="00175F2E" w:rsidP="00175F2E">
            <w:pPr>
              <w:jc w:val="both"/>
              <w:rPr>
                <w:bCs/>
              </w:rPr>
            </w:pPr>
            <w:r w:rsidRPr="00507544">
              <w:rPr>
                <w:bCs/>
              </w:rPr>
              <w:t>Controle dos recursos de depósitos judiciais apropriados pelo ente de lides das quais o ente faz parte, com base na Lei Complementar nº 151/2015, no art. 101 do ADCT da Constituição Federal e na IPC 15, publicada pela STN.</w:t>
            </w:r>
          </w:p>
        </w:tc>
      </w:tr>
      <w:tr w:rsidR="00175F2E" w:rsidRPr="00507544" w14:paraId="69D92E18" w14:textId="77777777" w:rsidTr="0004047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7D70BD6" w14:textId="77777777" w:rsidR="00175F2E" w:rsidRPr="00507544" w:rsidRDefault="00175F2E" w:rsidP="00175F2E">
            <w:pPr>
              <w:jc w:val="center"/>
              <w:rPr>
                <w:bCs/>
              </w:rPr>
            </w:pPr>
            <w:r w:rsidRPr="00507544">
              <w:rPr>
                <w:bCs/>
              </w:rPr>
              <w:t>2758</w:t>
            </w:r>
          </w:p>
        </w:tc>
        <w:tc>
          <w:tcPr>
            <w:tcW w:w="770" w:type="dxa"/>
            <w:tcBorders>
              <w:left w:val="nil"/>
              <w:right w:val="nil"/>
            </w:tcBorders>
            <w:shd w:val="clear" w:color="auto" w:fill="FFFFFF" w:themeFill="background1"/>
            <w:vAlign w:val="center"/>
          </w:tcPr>
          <w:p w14:paraId="4FEDE0C4" w14:textId="77777777" w:rsidR="00175F2E" w:rsidRPr="00507544" w:rsidRDefault="00175F2E" w:rsidP="00175F2E">
            <w:pPr>
              <w:jc w:val="center"/>
              <w:rPr>
                <w:bCs/>
                <w:sz w:val="16"/>
              </w:rPr>
            </w:pPr>
            <w:r w:rsidRPr="00507544">
              <w:rPr>
                <w:bCs/>
              </w:rPr>
              <w:t>0000</w:t>
            </w:r>
          </w:p>
        </w:tc>
        <w:tc>
          <w:tcPr>
            <w:tcW w:w="4869" w:type="dxa"/>
            <w:shd w:val="clear" w:color="auto" w:fill="FFFFFF" w:themeFill="background1"/>
            <w:vAlign w:val="center"/>
          </w:tcPr>
          <w:p w14:paraId="73D498BD" w14:textId="77777777" w:rsidR="00175F2E" w:rsidRPr="00507544" w:rsidRDefault="00175F2E" w:rsidP="00175F2E">
            <w:pPr>
              <w:ind w:left="94" w:right="43"/>
              <w:rPr>
                <w:bCs/>
              </w:rPr>
            </w:pPr>
            <w:r w:rsidRPr="00507544">
              <w:rPr>
                <w:bCs/>
              </w:rPr>
              <w:t>Recursos de depósitos judiciais – Lides das quais o ente não faz parte</w:t>
            </w:r>
          </w:p>
        </w:tc>
        <w:tc>
          <w:tcPr>
            <w:tcW w:w="8640" w:type="dxa"/>
            <w:shd w:val="clear" w:color="auto" w:fill="FFFFFF" w:themeFill="background1"/>
            <w:vAlign w:val="center"/>
          </w:tcPr>
          <w:p w14:paraId="3DF48D30" w14:textId="77777777" w:rsidR="00175F2E" w:rsidRPr="00507544" w:rsidRDefault="00175F2E" w:rsidP="00175F2E">
            <w:pPr>
              <w:jc w:val="both"/>
              <w:rPr>
                <w:bCs/>
              </w:rPr>
            </w:pPr>
            <w:r w:rsidRPr="00507544">
              <w:rPr>
                <w:bCs/>
              </w:rPr>
              <w:t>Controle dos recursos de depósitos judiciais apropriados pelo ente de lides das quais o ente não faz parte, com base no art. 101 do ADCT da Constituição Federal e na IPC 15, publicada pela STN.</w:t>
            </w:r>
          </w:p>
        </w:tc>
      </w:tr>
      <w:tr w:rsidR="00175F2E" w:rsidRPr="00507544" w14:paraId="22A8F281" w14:textId="77777777" w:rsidTr="0004047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BCA4FBF" w14:textId="77777777" w:rsidR="00175F2E" w:rsidRPr="00507544" w:rsidRDefault="00175F2E" w:rsidP="00175F2E">
            <w:pPr>
              <w:jc w:val="center"/>
              <w:rPr>
                <w:bCs/>
              </w:rPr>
            </w:pPr>
            <w:r w:rsidRPr="00507544">
              <w:rPr>
                <w:bCs/>
              </w:rPr>
              <w:t>2759</w:t>
            </w:r>
          </w:p>
        </w:tc>
        <w:tc>
          <w:tcPr>
            <w:tcW w:w="770" w:type="dxa"/>
            <w:tcBorders>
              <w:left w:val="nil"/>
              <w:right w:val="nil"/>
            </w:tcBorders>
            <w:shd w:val="clear" w:color="auto" w:fill="FFFFFF" w:themeFill="background1"/>
            <w:vAlign w:val="center"/>
          </w:tcPr>
          <w:p w14:paraId="2B6223FC" w14:textId="77777777" w:rsidR="00175F2E" w:rsidRPr="00507544" w:rsidRDefault="00175F2E" w:rsidP="00175F2E">
            <w:pPr>
              <w:jc w:val="center"/>
              <w:rPr>
                <w:bCs/>
                <w:sz w:val="16"/>
              </w:rPr>
            </w:pPr>
            <w:r w:rsidRPr="00507544">
              <w:rPr>
                <w:bCs/>
              </w:rPr>
              <w:t>0000</w:t>
            </w:r>
          </w:p>
        </w:tc>
        <w:tc>
          <w:tcPr>
            <w:tcW w:w="4869" w:type="dxa"/>
            <w:shd w:val="clear" w:color="auto" w:fill="FFFFFF" w:themeFill="background1"/>
            <w:vAlign w:val="center"/>
          </w:tcPr>
          <w:p w14:paraId="6F0B4CF7" w14:textId="77777777" w:rsidR="00175F2E" w:rsidRPr="00507544" w:rsidRDefault="00175F2E" w:rsidP="00175F2E">
            <w:pPr>
              <w:ind w:left="94" w:right="43"/>
              <w:rPr>
                <w:bCs/>
              </w:rPr>
            </w:pPr>
            <w:r w:rsidRPr="00507544">
              <w:rPr>
                <w:bCs/>
              </w:rPr>
              <w:t>Recursos vinculados a fundos</w:t>
            </w:r>
          </w:p>
        </w:tc>
        <w:tc>
          <w:tcPr>
            <w:tcW w:w="8640" w:type="dxa"/>
            <w:shd w:val="clear" w:color="auto" w:fill="FFFFFF" w:themeFill="background1"/>
            <w:vAlign w:val="center"/>
          </w:tcPr>
          <w:p w14:paraId="1F949871" w14:textId="77777777" w:rsidR="00175F2E" w:rsidRPr="00507544" w:rsidRDefault="00175F2E" w:rsidP="00175F2E">
            <w:pPr>
              <w:jc w:val="both"/>
              <w:rPr>
                <w:bCs/>
              </w:rPr>
            </w:pPr>
            <w:r w:rsidRPr="00507544">
              <w:rPr>
                <w:bCs/>
              </w:rPr>
              <w:t>Controle dos recursos vinculados fundos, com exceção dos fundos relacionados à saúde, à educação, à assistência social e aos regimes de previdência.</w:t>
            </w:r>
          </w:p>
        </w:tc>
      </w:tr>
      <w:tr w:rsidR="00175F2E" w:rsidRPr="00507544" w14:paraId="42BF0A1F" w14:textId="77777777" w:rsidTr="0004047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66C1555" w14:textId="77777777" w:rsidR="00175F2E" w:rsidRPr="00507544" w:rsidRDefault="00175F2E" w:rsidP="00175F2E">
            <w:pPr>
              <w:jc w:val="center"/>
              <w:rPr>
                <w:bCs/>
              </w:rPr>
            </w:pPr>
            <w:r w:rsidRPr="00507544">
              <w:rPr>
                <w:bCs/>
              </w:rPr>
              <w:t>2760</w:t>
            </w:r>
          </w:p>
        </w:tc>
        <w:tc>
          <w:tcPr>
            <w:tcW w:w="770" w:type="dxa"/>
            <w:tcBorders>
              <w:left w:val="nil"/>
              <w:right w:val="nil"/>
            </w:tcBorders>
            <w:shd w:val="clear" w:color="auto" w:fill="FFFFFF" w:themeFill="background1"/>
            <w:vAlign w:val="center"/>
          </w:tcPr>
          <w:p w14:paraId="3B7B28E2" w14:textId="77777777" w:rsidR="00175F2E" w:rsidRPr="00507544" w:rsidRDefault="00175F2E" w:rsidP="00175F2E">
            <w:pPr>
              <w:jc w:val="center"/>
              <w:rPr>
                <w:bCs/>
                <w:sz w:val="16"/>
              </w:rPr>
            </w:pPr>
            <w:r w:rsidRPr="00507544">
              <w:rPr>
                <w:bCs/>
              </w:rPr>
              <w:t>0000</w:t>
            </w:r>
          </w:p>
        </w:tc>
        <w:tc>
          <w:tcPr>
            <w:tcW w:w="4869" w:type="dxa"/>
            <w:shd w:val="clear" w:color="auto" w:fill="FFFFFF" w:themeFill="background1"/>
            <w:vAlign w:val="center"/>
          </w:tcPr>
          <w:p w14:paraId="7EDC391E" w14:textId="0AF7D358" w:rsidR="00175F2E" w:rsidRPr="00507544" w:rsidRDefault="00175F2E" w:rsidP="00175F2E">
            <w:pPr>
              <w:ind w:left="94" w:right="43"/>
              <w:rPr>
                <w:bCs/>
              </w:rPr>
            </w:pPr>
            <w:r w:rsidRPr="00507544">
              <w:rPr>
                <w:bCs/>
              </w:rPr>
              <w:t>Recursos de Emolumentos, Taxas e Custas judiciais</w:t>
            </w:r>
          </w:p>
        </w:tc>
        <w:tc>
          <w:tcPr>
            <w:tcW w:w="8640" w:type="dxa"/>
            <w:shd w:val="clear" w:color="auto" w:fill="FFFFFF" w:themeFill="background1"/>
            <w:vAlign w:val="center"/>
          </w:tcPr>
          <w:p w14:paraId="61883DFD" w14:textId="4AEF3075" w:rsidR="00175F2E" w:rsidRPr="00507544" w:rsidRDefault="00175F2E" w:rsidP="00175F2E">
            <w:pPr>
              <w:jc w:val="both"/>
              <w:rPr>
                <w:bCs/>
              </w:rPr>
            </w:pPr>
            <w:r w:rsidRPr="00507544">
              <w:rPr>
                <w:bCs/>
              </w:rPr>
              <w:t>Controle dos recursos de emolumentos, taxas e custas judiciais arrecadadas pelo Poder Judiciário, observando o disposto em legislações específicas.</w:t>
            </w:r>
          </w:p>
        </w:tc>
      </w:tr>
      <w:tr w:rsidR="00175F2E" w:rsidRPr="00507544" w14:paraId="65109627" w14:textId="77777777" w:rsidTr="0004047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5F420BA" w14:textId="77777777" w:rsidR="00175F2E" w:rsidRPr="00507544" w:rsidRDefault="00175F2E" w:rsidP="00175F2E">
            <w:pPr>
              <w:jc w:val="center"/>
              <w:rPr>
                <w:bCs/>
              </w:rPr>
            </w:pPr>
            <w:r w:rsidRPr="00507544">
              <w:rPr>
                <w:bCs/>
              </w:rPr>
              <w:t>2761</w:t>
            </w:r>
          </w:p>
        </w:tc>
        <w:tc>
          <w:tcPr>
            <w:tcW w:w="770" w:type="dxa"/>
            <w:tcBorders>
              <w:left w:val="nil"/>
              <w:right w:val="nil"/>
            </w:tcBorders>
            <w:shd w:val="clear" w:color="auto" w:fill="FFFFFF" w:themeFill="background1"/>
            <w:vAlign w:val="center"/>
          </w:tcPr>
          <w:p w14:paraId="719854C3" w14:textId="77777777" w:rsidR="00175F2E" w:rsidRPr="00507544" w:rsidRDefault="00175F2E" w:rsidP="00175F2E">
            <w:pPr>
              <w:jc w:val="center"/>
              <w:rPr>
                <w:bCs/>
                <w:sz w:val="16"/>
              </w:rPr>
            </w:pPr>
            <w:r w:rsidRPr="00507544">
              <w:rPr>
                <w:bCs/>
              </w:rPr>
              <w:t>0000</w:t>
            </w:r>
          </w:p>
        </w:tc>
        <w:tc>
          <w:tcPr>
            <w:tcW w:w="4869" w:type="dxa"/>
            <w:shd w:val="clear" w:color="auto" w:fill="FFFFFF" w:themeFill="background1"/>
            <w:vAlign w:val="center"/>
          </w:tcPr>
          <w:p w14:paraId="7BF8AAD5" w14:textId="77777777" w:rsidR="00175F2E" w:rsidRPr="00507544" w:rsidRDefault="00175F2E" w:rsidP="00175F2E">
            <w:pPr>
              <w:ind w:left="94" w:right="43"/>
              <w:rPr>
                <w:bCs/>
              </w:rPr>
            </w:pPr>
            <w:r w:rsidRPr="00507544">
              <w:rPr>
                <w:bCs/>
              </w:rPr>
              <w:t>Recursos vinculados ao Fundo de Combate e Erradicação da Pobreza</w:t>
            </w:r>
          </w:p>
        </w:tc>
        <w:tc>
          <w:tcPr>
            <w:tcW w:w="8640" w:type="dxa"/>
            <w:shd w:val="clear" w:color="auto" w:fill="FFFFFF" w:themeFill="background1"/>
            <w:vAlign w:val="center"/>
          </w:tcPr>
          <w:p w14:paraId="0DBEA019" w14:textId="77777777" w:rsidR="00175F2E" w:rsidRPr="00507544" w:rsidRDefault="00175F2E" w:rsidP="00175F2E">
            <w:pPr>
              <w:jc w:val="both"/>
              <w:rPr>
                <w:bCs/>
              </w:rPr>
            </w:pPr>
            <w:r w:rsidRPr="00507544">
              <w:rPr>
                <w:bCs/>
              </w:rPr>
              <w:t>Controle dos recursos vinculados ao Fundo de Combate e Erradicação da Pobreza, na forma prevista nos arts. 79, 80 e 81 do ADCT e da Lei Complementar nº 111, de 6 de julho de 2001.</w:t>
            </w:r>
          </w:p>
        </w:tc>
      </w:tr>
      <w:tr w:rsidR="00175F2E" w:rsidRPr="00507544" w14:paraId="18B332E7" w14:textId="77777777" w:rsidTr="0004047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85D436A" w14:textId="77777777" w:rsidR="00175F2E" w:rsidRPr="00507544" w:rsidRDefault="00175F2E" w:rsidP="00175F2E">
            <w:pPr>
              <w:jc w:val="center"/>
              <w:rPr>
                <w:bCs/>
              </w:rPr>
            </w:pPr>
            <w:r w:rsidRPr="00507544">
              <w:rPr>
                <w:bCs/>
              </w:rPr>
              <w:t>2799</w:t>
            </w:r>
          </w:p>
        </w:tc>
        <w:tc>
          <w:tcPr>
            <w:tcW w:w="770" w:type="dxa"/>
            <w:tcBorders>
              <w:left w:val="nil"/>
              <w:right w:val="nil"/>
            </w:tcBorders>
            <w:shd w:val="clear" w:color="auto" w:fill="FFFFFF" w:themeFill="background1"/>
            <w:vAlign w:val="center"/>
          </w:tcPr>
          <w:p w14:paraId="3CF00CE7" w14:textId="77777777" w:rsidR="00175F2E" w:rsidRPr="00507544" w:rsidRDefault="00175F2E" w:rsidP="00175F2E">
            <w:pPr>
              <w:jc w:val="center"/>
              <w:rPr>
                <w:bCs/>
                <w:sz w:val="16"/>
              </w:rPr>
            </w:pPr>
            <w:r w:rsidRPr="00507544">
              <w:rPr>
                <w:bCs/>
              </w:rPr>
              <w:t>0000</w:t>
            </w:r>
          </w:p>
        </w:tc>
        <w:tc>
          <w:tcPr>
            <w:tcW w:w="4869" w:type="dxa"/>
            <w:shd w:val="clear" w:color="auto" w:fill="FFFFFF" w:themeFill="background1"/>
            <w:vAlign w:val="center"/>
          </w:tcPr>
          <w:p w14:paraId="602BDA20" w14:textId="77777777" w:rsidR="00175F2E" w:rsidRPr="00507544" w:rsidRDefault="00175F2E" w:rsidP="00175F2E">
            <w:pPr>
              <w:ind w:left="94" w:right="43"/>
              <w:rPr>
                <w:bCs/>
              </w:rPr>
            </w:pPr>
            <w:r w:rsidRPr="00507544">
              <w:rPr>
                <w:bCs/>
              </w:rPr>
              <w:t>Outras vinculações legais</w:t>
            </w:r>
          </w:p>
        </w:tc>
        <w:tc>
          <w:tcPr>
            <w:tcW w:w="8640" w:type="dxa"/>
            <w:shd w:val="clear" w:color="auto" w:fill="FFFFFF" w:themeFill="background1"/>
            <w:vAlign w:val="center"/>
          </w:tcPr>
          <w:p w14:paraId="0D5BE029" w14:textId="77777777" w:rsidR="00175F2E" w:rsidRPr="00507544" w:rsidRDefault="00175F2E" w:rsidP="00175F2E">
            <w:pPr>
              <w:jc w:val="both"/>
              <w:rPr>
                <w:bCs/>
              </w:rPr>
            </w:pPr>
            <w:r w:rsidRPr="00507544">
              <w:rPr>
                <w:bCs/>
              </w:rPr>
              <w:t>Controle dos demais recursos vinculados por lei.</w:t>
            </w:r>
          </w:p>
        </w:tc>
      </w:tr>
      <w:tr w:rsidR="00175F2E" w:rsidRPr="00507544" w14:paraId="02F6C073" w14:textId="77777777" w:rsidTr="0004047C">
        <w:trPr>
          <w:cantSplit/>
          <w:trHeight w:val="451"/>
        </w:trPr>
        <w:tc>
          <w:tcPr>
            <w:tcW w:w="15134" w:type="dxa"/>
            <w:gridSpan w:val="4"/>
            <w:tcBorders>
              <w:top w:val="single" w:sz="4" w:space="0" w:color="auto"/>
              <w:left w:val="single" w:sz="4" w:space="0" w:color="auto"/>
              <w:bottom w:val="single" w:sz="4" w:space="0" w:color="auto"/>
            </w:tcBorders>
            <w:shd w:val="clear" w:color="auto" w:fill="BFBFBF" w:themeFill="background1" w:themeFillShade="BF"/>
            <w:vAlign w:val="center"/>
          </w:tcPr>
          <w:p w14:paraId="2DB48FA0" w14:textId="77777777" w:rsidR="00175F2E" w:rsidRPr="00507544" w:rsidRDefault="00175F2E" w:rsidP="00175F2E">
            <w:pPr>
              <w:jc w:val="center"/>
              <w:rPr>
                <w:bCs/>
              </w:rPr>
            </w:pPr>
            <w:r w:rsidRPr="00507544">
              <w:rPr>
                <w:bCs/>
              </w:rPr>
              <w:lastRenderedPageBreak/>
              <w:t>RECURSOS VINCULADOS À PREVIDÊNCIA SOCIAL</w:t>
            </w:r>
          </w:p>
        </w:tc>
      </w:tr>
      <w:tr w:rsidR="00175F2E" w:rsidRPr="00507544" w14:paraId="6C81CB3E" w14:textId="77777777" w:rsidTr="0004047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F41AEA7" w14:textId="77777777" w:rsidR="00175F2E" w:rsidRPr="00507544" w:rsidRDefault="00175F2E" w:rsidP="00175F2E">
            <w:pPr>
              <w:jc w:val="center"/>
              <w:rPr>
                <w:bCs/>
              </w:rPr>
            </w:pPr>
            <w:r w:rsidRPr="00507544">
              <w:rPr>
                <w:bCs/>
              </w:rPr>
              <w:t>2800</w:t>
            </w:r>
          </w:p>
        </w:tc>
        <w:tc>
          <w:tcPr>
            <w:tcW w:w="770" w:type="dxa"/>
            <w:tcBorders>
              <w:left w:val="nil"/>
              <w:right w:val="nil"/>
            </w:tcBorders>
            <w:shd w:val="clear" w:color="auto" w:fill="FFFFFF" w:themeFill="background1"/>
            <w:vAlign w:val="center"/>
          </w:tcPr>
          <w:p w14:paraId="25D62353" w14:textId="77777777" w:rsidR="00175F2E" w:rsidRPr="00507544" w:rsidRDefault="00175F2E" w:rsidP="00175F2E">
            <w:pPr>
              <w:jc w:val="center"/>
              <w:rPr>
                <w:bCs/>
                <w:sz w:val="16"/>
              </w:rPr>
            </w:pPr>
            <w:r w:rsidRPr="00507544">
              <w:rPr>
                <w:bCs/>
              </w:rPr>
              <w:t>0000</w:t>
            </w:r>
          </w:p>
        </w:tc>
        <w:tc>
          <w:tcPr>
            <w:tcW w:w="4869" w:type="dxa"/>
            <w:shd w:val="clear" w:color="auto" w:fill="FFFFFF" w:themeFill="background1"/>
            <w:vAlign w:val="center"/>
          </w:tcPr>
          <w:p w14:paraId="2315EBCA" w14:textId="77777777" w:rsidR="00175F2E" w:rsidRPr="00507544" w:rsidRDefault="00175F2E" w:rsidP="00175F2E">
            <w:pPr>
              <w:ind w:left="94" w:right="43"/>
              <w:rPr>
                <w:bCs/>
              </w:rPr>
            </w:pPr>
            <w:r w:rsidRPr="00507544">
              <w:rPr>
                <w:bCs/>
              </w:rPr>
              <w:t>Recursos vinculados ao RPPS - Fundo em Capitalização (Plano Previdenciário)</w:t>
            </w:r>
          </w:p>
        </w:tc>
        <w:tc>
          <w:tcPr>
            <w:tcW w:w="8640" w:type="dxa"/>
            <w:shd w:val="clear" w:color="auto" w:fill="FFFFFF" w:themeFill="background1"/>
            <w:vAlign w:val="center"/>
          </w:tcPr>
          <w:p w14:paraId="1B03668C" w14:textId="77777777" w:rsidR="00175F2E" w:rsidRPr="00507544" w:rsidRDefault="00175F2E" w:rsidP="00175F2E">
            <w:pPr>
              <w:jc w:val="both"/>
              <w:rPr>
                <w:bCs/>
              </w:rPr>
            </w:pPr>
            <w:r w:rsidRPr="00507544">
              <w:rPr>
                <w:bCs/>
              </w:rPr>
              <w:t>Controle dos recursos vinculados ao fundo em capitalização do RPPS. Esse plano existe tanto nos entes que segregaram quanto nos que não segregaram a massa dos segurados, observando-se o disposto na Portaria MF nº 464/2018. Na fase das despesas, será necessário associar esta fonte ao marcador que identifica a qual Poder ou Órgão se refere a despesa quando ela é executada no PO RPPS.</w:t>
            </w:r>
          </w:p>
        </w:tc>
      </w:tr>
      <w:tr w:rsidR="00175F2E" w:rsidRPr="00507544" w14:paraId="3B04CB35" w14:textId="77777777" w:rsidTr="0004047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A5F072E" w14:textId="77777777" w:rsidR="00175F2E" w:rsidRPr="00507544" w:rsidRDefault="00175F2E" w:rsidP="00175F2E">
            <w:pPr>
              <w:jc w:val="center"/>
              <w:rPr>
                <w:bCs/>
              </w:rPr>
            </w:pPr>
            <w:r w:rsidRPr="00507544">
              <w:rPr>
                <w:bCs/>
              </w:rPr>
              <w:t>2800</w:t>
            </w:r>
          </w:p>
        </w:tc>
        <w:tc>
          <w:tcPr>
            <w:tcW w:w="770" w:type="dxa"/>
            <w:tcBorders>
              <w:left w:val="nil"/>
              <w:right w:val="nil"/>
            </w:tcBorders>
            <w:shd w:val="clear" w:color="auto" w:fill="FFFFFF" w:themeFill="background1"/>
            <w:vAlign w:val="center"/>
          </w:tcPr>
          <w:p w14:paraId="3AA33AB7" w14:textId="77777777" w:rsidR="00175F2E" w:rsidRPr="00507544" w:rsidRDefault="00175F2E" w:rsidP="00175F2E">
            <w:pPr>
              <w:jc w:val="center"/>
              <w:rPr>
                <w:bCs/>
              </w:rPr>
            </w:pPr>
            <w:r w:rsidRPr="00507544">
              <w:rPr>
                <w:bCs/>
              </w:rPr>
              <w:t>1111</w:t>
            </w:r>
          </w:p>
        </w:tc>
        <w:tc>
          <w:tcPr>
            <w:tcW w:w="4869" w:type="dxa"/>
            <w:shd w:val="clear" w:color="auto" w:fill="FFFFFF" w:themeFill="background1"/>
            <w:vAlign w:val="center"/>
          </w:tcPr>
          <w:p w14:paraId="23105181" w14:textId="77777777" w:rsidR="00175F2E" w:rsidRPr="00507544" w:rsidRDefault="00175F2E" w:rsidP="00175F2E">
            <w:pPr>
              <w:ind w:left="94" w:right="43"/>
              <w:rPr>
                <w:bCs/>
                <w:sz w:val="24"/>
                <w:szCs w:val="24"/>
              </w:rPr>
            </w:pPr>
            <w:r w:rsidRPr="00507544">
              <w:rPr>
                <w:bCs/>
              </w:rPr>
              <w:t>Benefícios previdenciários - Poder Executivo – Fundo em Capitalização (Plano Previdenciário)</w:t>
            </w:r>
          </w:p>
        </w:tc>
        <w:tc>
          <w:tcPr>
            <w:tcW w:w="8640" w:type="dxa"/>
            <w:shd w:val="clear" w:color="auto" w:fill="FFFFFF" w:themeFill="background1"/>
            <w:vAlign w:val="center"/>
          </w:tcPr>
          <w:p w14:paraId="44137F3B" w14:textId="77777777" w:rsidR="00175F2E" w:rsidRPr="00507544" w:rsidRDefault="00175F2E" w:rsidP="00175F2E">
            <w:pPr>
              <w:jc w:val="both"/>
              <w:rPr>
                <w:bCs/>
              </w:rPr>
            </w:pPr>
            <w:r w:rsidRPr="00507544">
              <w:rPr>
                <w:bCs/>
              </w:rPr>
              <w:t>Identificam a qual Poder ou Órgão se refere a despesa quando ela é executada no Poder ou Órgão - PO RPPS, possibilitando a geração automática dos valores das linhas referentes a “Pessoal Inativo e Pensionista” no quadro da “Despesa Bruta com Pessoal” do Demonstrativo da Despesa com Pessoal, bem como a identificação das despesas com benefícios previdenciários efetuados em cada plano quando há segregação das massas. Serão associado às fontes de recursos utilizadas para pagamento de benefícios previdenciários.</w:t>
            </w:r>
          </w:p>
        </w:tc>
      </w:tr>
      <w:tr w:rsidR="00175F2E" w:rsidRPr="00507544" w14:paraId="61F64247" w14:textId="77777777" w:rsidTr="0004047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1F482C0" w14:textId="77777777" w:rsidR="00175F2E" w:rsidRPr="00507544" w:rsidRDefault="00175F2E" w:rsidP="00175F2E">
            <w:pPr>
              <w:jc w:val="center"/>
              <w:rPr>
                <w:bCs/>
              </w:rPr>
            </w:pPr>
            <w:r w:rsidRPr="00507544">
              <w:rPr>
                <w:bCs/>
              </w:rPr>
              <w:t>2800</w:t>
            </w:r>
          </w:p>
        </w:tc>
        <w:tc>
          <w:tcPr>
            <w:tcW w:w="770" w:type="dxa"/>
            <w:tcBorders>
              <w:left w:val="nil"/>
              <w:right w:val="nil"/>
            </w:tcBorders>
            <w:shd w:val="clear" w:color="auto" w:fill="FFFFFF" w:themeFill="background1"/>
            <w:vAlign w:val="center"/>
          </w:tcPr>
          <w:p w14:paraId="5C48D910" w14:textId="77777777" w:rsidR="00175F2E" w:rsidRPr="00507544" w:rsidRDefault="00175F2E" w:rsidP="00175F2E">
            <w:pPr>
              <w:jc w:val="center"/>
              <w:rPr>
                <w:bCs/>
              </w:rPr>
            </w:pPr>
            <w:r w:rsidRPr="00507544">
              <w:rPr>
                <w:bCs/>
              </w:rPr>
              <w:t>1121</w:t>
            </w:r>
          </w:p>
        </w:tc>
        <w:tc>
          <w:tcPr>
            <w:tcW w:w="4869" w:type="dxa"/>
            <w:shd w:val="clear" w:color="auto" w:fill="FFFFFF" w:themeFill="background1"/>
            <w:vAlign w:val="center"/>
          </w:tcPr>
          <w:p w14:paraId="71BC286E" w14:textId="77777777" w:rsidR="00175F2E" w:rsidRPr="00507544" w:rsidRDefault="00175F2E" w:rsidP="00175F2E">
            <w:pPr>
              <w:ind w:left="94" w:right="43"/>
              <w:rPr>
                <w:bCs/>
                <w:sz w:val="24"/>
                <w:szCs w:val="24"/>
              </w:rPr>
            </w:pPr>
            <w:r w:rsidRPr="00507544">
              <w:rPr>
                <w:bCs/>
              </w:rPr>
              <w:t>Benefícios previdenciários - Poder Legislativo – Fundo em Capitalização (Plano Previdenciário)</w:t>
            </w:r>
          </w:p>
        </w:tc>
        <w:tc>
          <w:tcPr>
            <w:tcW w:w="8640" w:type="dxa"/>
            <w:shd w:val="clear" w:color="auto" w:fill="FFFFFF" w:themeFill="background1"/>
            <w:vAlign w:val="center"/>
          </w:tcPr>
          <w:p w14:paraId="5A67FA32" w14:textId="77777777" w:rsidR="00175F2E" w:rsidRPr="00507544" w:rsidRDefault="00175F2E" w:rsidP="00175F2E">
            <w:pPr>
              <w:jc w:val="both"/>
              <w:rPr>
                <w:bCs/>
              </w:rPr>
            </w:pPr>
            <w:r w:rsidRPr="00507544">
              <w:rPr>
                <w:bCs/>
              </w:rPr>
              <w:t>Identificam a qual Poder ou Órgão se refere a despesa quando ela é executada no Poder ou Órgão - PO RPPS, possibilitando a geração automática dos valores das linhas referentes a “Pessoal Inativo e Pensionista” no quadro da “Despesa Bruta com Pessoal” do Demonstrativo da Despesa com Pessoal, bem como a identificação das despesas com benefícios previdenciários efetuados em cada plano quando há segregação das massas. Serão associado às fontes de recursos utilizadas para pagamento de benefícios previdenciários.</w:t>
            </w:r>
          </w:p>
        </w:tc>
      </w:tr>
      <w:tr w:rsidR="00175F2E" w:rsidRPr="00507544" w14:paraId="4434419E" w14:textId="77777777" w:rsidTr="0004047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F599022" w14:textId="77777777" w:rsidR="00175F2E" w:rsidRPr="00507544" w:rsidRDefault="00175F2E" w:rsidP="00175F2E">
            <w:pPr>
              <w:jc w:val="center"/>
              <w:rPr>
                <w:bCs/>
              </w:rPr>
            </w:pPr>
            <w:r w:rsidRPr="00507544">
              <w:rPr>
                <w:bCs/>
              </w:rPr>
              <w:t>2801</w:t>
            </w:r>
          </w:p>
        </w:tc>
        <w:tc>
          <w:tcPr>
            <w:tcW w:w="770" w:type="dxa"/>
            <w:tcBorders>
              <w:left w:val="nil"/>
              <w:right w:val="nil"/>
            </w:tcBorders>
            <w:shd w:val="clear" w:color="auto" w:fill="FFFFFF" w:themeFill="background1"/>
            <w:vAlign w:val="center"/>
          </w:tcPr>
          <w:p w14:paraId="69FB493B" w14:textId="77777777" w:rsidR="00175F2E" w:rsidRPr="00507544" w:rsidRDefault="00175F2E" w:rsidP="00175F2E">
            <w:pPr>
              <w:jc w:val="center"/>
              <w:rPr>
                <w:bCs/>
                <w:sz w:val="16"/>
              </w:rPr>
            </w:pPr>
            <w:r w:rsidRPr="00507544">
              <w:rPr>
                <w:bCs/>
              </w:rPr>
              <w:t>0000</w:t>
            </w:r>
          </w:p>
        </w:tc>
        <w:tc>
          <w:tcPr>
            <w:tcW w:w="4869" w:type="dxa"/>
            <w:shd w:val="clear" w:color="auto" w:fill="FFFFFF" w:themeFill="background1"/>
            <w:vAlign w:val="center"/>
          </w:tcPr>
          <w:p w14:paraId="68355750" w14:textId="77777777" w:rsidR="00175F2E" w:rsidRPr="00507544" w:rsidRDefault="00175F2E" w:rsidP="00175F2E">
            <w:pPr>
              <w:ind w:left="94" w:right="43"/>
              <w:rPr>
                <w:bCs/>
              </w:rPr>
            </w:pPr>
            <w:r w:rsidRPr="00507544">
              <w:rPr>
                <w:bCs/>
              </w:rPr>
              <w:t>Recursos vinculados ao RPPS - Fundo em Repartição (Plano Financeiro)</w:t>
            </w:r>
          </w:p>
        </w:tc>
        <w:tc>
          <w:tcPr>
            <w:tcW w:w="8640" w:type="dxa"/>
            <w:shd w:val="clear" w:color="auto" w:fill="FFFFFF" w:themeFill="background1"/>
            <w:vAlign w:val="center"/>
          </w:tcPr>
          <w:p w14:paraId="61639411" w14:textId="77777777" w:rsidR="00175F2E" w:rsidRPr="00507544" w:rsidRDefault="00175F2E" w:rsidP="00175F2E">
            <w:pPr>
              <w:jc w:val="both"/>
              <w:rPr>
                <w:bCs/>
              </w:rPr>
            </w:pPr>
            <w:r w:rsidRPr="00507544">
              <w:rPr>
                <w:bCs/>
              </w:rPr>
              <w:t>Controle dos recursos vinculados ao fundo em repartição do RPPS. Esse plano deve existir somente nos entes que segregaram a massa dos segurados, observando-se o disposto na Portaria MF nº 464/2018. Na fase da despesa, será necessário associar esta fonte ao marcador que identifica a qual Poder ou Órgão se refere a despesa quando ela é executada no PO RPPS.</w:t>
            </w:r>
          </w:p>
        </w:tc>
      </w:tr>
      <w:tr w:rsidR="00175F2E" w:rsidRPr="00507544" w14:paraId="790E1E3C" w14:textId="77777777" w:rsidTr="0004047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3C62464" w14:textId="77777777" w:rsidR="00175F2E" w:rsidRPr="00507544" w:rsidRDefault="00175F2E" w:rsidP="00175F2E">
            <w:pPr>
              <w:jc w:val="center"/>
              <w:rPr>
                <w:bCs/>
              </w:rPr>
            </w:pPr>
            <w:r w:rsidRPr="00507544">
              <w:rPr>
                <w:bCs/>
              </w:rPr>
              <w:t>2801</w:t>
            </w:r>
          </w:p>
        </w:tc>
        <w:tc>
          <w:tcPr>
            <w:tcW w:w="770" w:type="dxa"/>
            <w:tcBorders>
              <w:left w:val="nil"/>
              <w:right w:val="nil"/>
            </w:tcBorders>
            <w:shd w:val="clear" w:color="auto" w:fill="FFFFFF" w:themeFill="background1"/>
            <w:vAlign w:val="center"/>
          </w:tcPr>
          <w:p w14:paraId="036EC994" w14:textId="77777777" w:rsidR="00175F2E" w:rsidRPr="00507544" w:rsidRDefault="00175F2E" w:rsidP="00175F2E">
            <w:pPr>
              <w:jc w:val="center"/>
              <w:rPr>
                <w:bCs/>
              </w:rPr>
            </w:pPr>
            <w:r w:rsidRPr="00507544">
              <w:rPr>
                <w:bCs/>
              </w:rPr>
              <w:t>2111</w:t>
            </w:r>
          </w:p>
        </w:tc>
        <w:tc>
          <w:tcPr>
            <w:tcW w:w="4869" w:type="dxa"/>
            <w:shd w:val="clear" w:color="auto" w:fill="FFFFFF" w:themeFill="background1"/>
            <w:vAlign w:val="center"/>
          </w:tcPr>
          <w:p w14:paraId="4C37DD8D" w14:textId="77777777" w:rsidR="00175F2E" w:rsidRPr="00507544" w:rsidRDefault="00175F2E" w:rsidP="00175F2E">
            <w:pPr>
              <w:ind w:left="94" w:right="43"/>
              <w:rPr>
                <w:bCs/>
                <w:sz w:val="24"/>
                <w:szCs w:val="24"/>
              </w:rPr>
            </w:pPr>
            <w:r w:rsidRPr="00507544">
              <w:rPr>
                <w:bCs/>
              </w:rPr>
              <w:t>Benefícios previdenciários - Poder Executivo - Fundo em Repartição (Plano Financeiro)</w:t>
            </w:r>
          </w:p>
        </w:tc>
        <w:tc>
          <w:tcPr>
            <w:tcW w:w="8640" w:type="dxa"/>
            <w:shd w:val="clear" w:color="auto" w:fill="FFFFFF" w:themeFill="background1"/>
            <w:vAlign w:val="center"/>
          </w:tcPr>
          <w:p w14:paraId="163B3933" w14:textId="77777777" w:rsidR="00175F2E" w:rsidRPr="00507544" w:rsidRDefault="00175F2E" w:rsidP="00175F2E">
            <w:pPr>
              <w:jc w:val="both"/>
              <w:rPr>
                <w:bCs/>
              </w:rPr>
            </w:pPr>
            <w:r w:rsidRPr="00507544">
              <w:rPr>
                <w:bCs/>
              </w:rPr>
              <w:t>Identificam a qual Poder ou Órgão se refere a despesa quando ela é executada no PO RPPS, possibilitando a geração automática dos valores das linhas referentes a “Pessoal Inativo e Pensionista” no quadro da “Despesa Bruta com Pessoal” do Demonstrativo da Despesa com Pessoal, bem como a identificação das despesas com benefícios previdenciários efetuados em cada plano quando há segregação das massas. Serão associados às fontes de recursos utilizadas para pagamento de benefícios previdenciários.</w:t>
            </w:r>
          </w:p>
        </w:tc>
      </w:tr>
      <w:tr w:rsidR="00175F2E" w:rsidRPr="00507544" w14:paraId="6478D769" w14:textId="77777777" w:rsidTr="0004047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DAAD34B" w14:textId="77777777" w:rsidR="00175F2E" w:rsidRPr="00507544" w:rsidRDefault="00175F2E" w:rsidP="00175F2E">
            <w:pPr>
              <w:jc w:val="center"/>
              <w:rPr>
                <w:bCs/>
              </w:rPr>
            </w:pPr>
            <w:r w:rsidRPr="00507544">
              <w:rPr>
                <w:bCs/>
              </w:rPr>
              <w:t>2801</w:t>
            </w:r>
          </w:p>
        </w:tc>
        <w:tc>
          <w:tcPr>
            <w:tcW w:w="770" w:type="dxa"/>
            <w:tcBorders>
              <w:left w:val="nil"/>
              <w:right w:val="nil"/>
            </w:tcBorders>
            <w:shd w:val="clear" w:color="auto" w:fill="FFFFFF" w:themeFill="background1"/>
            <w:vAlign w:val="center"/>
          </w:tcPr>
          <w:p w14:paraId="0D78A284" w14:textId="77777777" w:rsidR="00175F2E" w:rsidRPr="00507544" w:rsidRDefault="00175F2E" w:rsidP="00175F2E">
            <w:pPr>
              <w:jc w:val="center"/>
              <w:rPr>
                <w:bCs/>
              </w:rPr>
            </w:pPr>
            <w:r w:rsidRPr="00507544">
              <w:rPr>
                <w:bCs/>
              </w:rPr>
              <w:t>2121</w:t>
            </w:r>
          </w:p>
        </w:tc>
        <w:tc>
          <w:tcPr>
            <w:tcW w:w="4869" w:type="dxa"/>
            <w:shd w:val="clear" w:color="auto" w:fill="FFFFFF" w:themeFill="background1"/>
            <w:vAlign w:val="center"/>
          </w:tcPr>
          <w:p w14:paraId="67FF5341" w14:textId="77777777" w:rsidR="00175F2E" w:rsidRPr="00507544" w:rsidRDefault="00175F2E" w:rsidP="00175F2E">
            <w:pPr>
              <w:ind w:left="94" w:right="43"/>
              <w:rPr>
                <w:bCs/>
                <w:sz w:val="24"/>
                <w:szCs w:val="24"/>
              </w:rPr>
            </w:pPr>
            <w:r w:rsidRPr="00507544">
              <w:rPr>
                <w:bCs/>
              </w:rPr>
              <w:t>Benefícios previdenciários - Poder Legislativo - Fundo em Repartição (Plano Financeiro)</w:t>
            </w:r>
          </w:p>
        </w:tc>
        <w:tc>
          <w:tcPr>
            <w:tcW w:w="8640" w:type="dxa"/>
            <w:shd w:val="clear" w:color="auto" w:fill="FFFFFF" w:themeFill="background1"/>
            <w:vAlign w:val="center"/>
          </w:tcPr>
          <w:p w14:paraId="4929D262" w14:textId="77777777" w:rsidR="00175F2E" w:rsidRPr="00507544" w:rsidRDefault="00175F2E" w:rsidP="00175F2E">
            <w:pPr>
              <w:jc w:val="both"/>
              <w:rPr>
                <w:bCs/>
              </w:rPr>
            </w:pPr>
            <w:r w:rsidRPr="00507544">
              <w:rPr>
                <w:bCs/>
              </w:rPr>
              <w:t>Identificam a qual Poder ou Órgão se refere a despesa quando ela é executada no PO RPPS, possibilitando a geração automática dos valores das linhas referentes a “Pessoal Inativo e Pensionista” no quadro da “Despesa Bruta com Pessoal” do Demonstrativo da Despesa com Pessoal, bem como a identificação das despesas com benefícios previdenciários efetuados em cada plano quando há segregação das massas. Serão associados às fontes de recursos utilizadas para pagamento de benefícios previdenciários.</w:t>
            </w:r>
          </w:p>
        </w:tc>
      </w:tr>
      <w:tr w:rsidR="00175F2E" w:rsidRPr="00507544" w14:paraId="01788AAA" w14:textId="77777777" w:rsidTr="0004047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AECC0DF" w14:textId="77777777" w:rsidR="00175F2E" w:rsidRPr="00507544" w:rsidRDefault="00175F2E" w:rsidP="00175F2E">
            <w:pPr>
              <w:jc w:val="center"/>
              <w:rPr>
                <w:bCs/>
              </w:rPr>
            </w:pPr>
            <w:r w:rsidRPr="00507544">
              <w:rPr>
                <w:bCs/>
              </w:rPr>
              <w:lastRenderedPageBreak/>
              <w:t>2802</w:t>
            </w:r>
          </w:p>
        </w:tc>
        <w:tc>
          <w:tcPr>
            <w:tcW w:w="770" w:type="dxa"/>
            <w:tcBorders>
              <w:left w:val="nil"/>
              <w:right w:val="nil"/>
            </w:tcBorders>
            <w:shd w:val="clear" w:color="auto" w:fill="FFFFFF" w:themeFill="background1"/>
            <w:vAlign w:val="center"/>
          </w:tcPr>
          <w:p w14:paraId="37AFE9CD" w14:textId="77777777" w:rsidR="00175F2E" w:rsidRPr="00507544" w:rsidRDefault="00175F2E" w:rsidP="00175F2E">
            <w:pPr>
              <w:jc w:val="center"/>
              <w:rPr>
                <w:bCs/>
                <w:sz w:val="16"/>
              </w:rPr>
            </w:pPr>
            <w:r w:rsidRPr="00507544">
              <w:rPr>
                <w:bCs/>
              </w:rPr>
              <w:t>0000</w:t>
            </w:r>
          </w:p>
        </w:tc>
        <w:tc>
          <w:tcPr>
            <w:tcW w:w="4869" w:type="dxa"/>
            <w:shd w:val="clear" w:color="auto" w:fill="FFFFFF" w:themeFill="background1"/>
            <w:vAlign w:val="center"/>
          </w:tcPr>
          <w:p w14:paraId="72A93F8D" w14:textId="77777777" w:rsidR="00175F2E" w:rsidRPr="00507544" w:rsidRDefault="00175F2E" w:rsidP="00175F2E">
            <w:pPr>
              <w:ind w:left="94" w:right="43"/>
              <w:rPr>
                <w:bCs/>
              </w:rPr>
            </w:pPr>
            <w:r w:rsidRPr="00507544">
              <w:rPr>
                <w:bCs/>
              </w:rPr>
              <w:t>Recursos vinculados ao RPPS - Taxa de Administração</w:t>
            </w:r>
          </w:p>
        </w:tc>
        <w:tc>
          <w:tcPr>
            <w:tcW w:w="8640" w:type="dxa"/>
            <w:shd w:val="clear" w:color="auto" w:fill="FFFFFF" w:themeFill="background1"/>
            <w:vAlign w:val="center"/>
          </w:tcPr>
          <w:p w14:paraId="61F7FB82" w14:textId="77777777" w:rsidR="00175F2E" w:rsidRPr="00507544" w:rsidRDefault="00175F2E" w:rsidP="00175F2E">
            <w:pPr>
              <w:jc w:val="both"/>
              <w:rPr>
                <w:bCs/>
              </w:rPr>
            </w:pPr>
            <w:r w:rsidRPr="00507544">
              <w:rPr>
                <w:bCs/>
              </w:rPr>
              <w:t>Controle dos recursos destinados ao custeio das despesas necessárias à organização e ao funcionamento da unidade gestora do RPPS, observando-se o disposto na Portaria MPS nº 402/2008 e NA Portaria MF nº 464/2018, ambas alteradas pela Portaria ME nº 19.451/2020.</w:t>
            </w:r>
          </w:p>
        </w:tc>
      </w:tr>
      <w:tr w:rsidR="00175F2E" w:rsidRPr="00507544" w14:paraId="51D6C2CA" w14:textId="77777777" w:rsidTr="0004047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86C4678" w14:textId="77777777" w:rsidR="00175F2E" w:rsidRPr="00507544" w:rsidRDefault="00175F2E" w:rsidP="00175F2E">
            <w:pPr>
              <w:jc w:val="center"/>
              <w:rPr>
                <w:bCs/>
              </w:rPr>
            </w:pPr>
            <w:r w:rsidRPr="00507544">
              <w:rPr>
                <w:bCs/>
              </w:rPr>
              <w:t>2803</w:t>
            </w:r>
          </w:p>
        </w:tc>
        <w:tc>
          <w:tcPr>
            <w:tcW w:w="770" w:type="dxa"/>
            <w:tcBorders>
              <w:left w:val="nil"/>
              <w:right w:val="nil"/>
            </w:tcBorders>
            <w:shd w:val="clear" w:color="auto" w:fill="FFFFFF" w:themeFill="background1"/>
            <w:vAlign w:val="center"/>
          </w:tcPr>
          <w:p w14:paraId="3CD8319A" w14:textId="77777777" w:rsidR="00175F2E" w:rsidRPr="00507544" w:rsidRDefault="00175F2E" w:rsidP="00175F2E">
            <w:pPr>
              <w:jc w:val="center"/>
              <w:rPr>
                <w:bCs/>
                <w:sz w:val="16"/>
              </w:rPr>
            </w:pPr>
            <w:r w:rsidRPr="00507544">
              <w:rPr>
                <w:bCs/>
              </w:rPr>
              <w:t>0000</w:t>
            </w:r>
          </w:p>
        </w:tc>
        <w:tc>
          <w:tcPr>
            <w:tcW w:w="4869" w:type="dxa"/>
            <w:shd w:val="clear" w:color="auto" w:fill="FFFFFF" w:themeFill="background1"/>
            <w:vAlign w:val="center"/>
          </w:tcPr>
          <w:p w14:paraId="4CF3B547" w14:textId="77777777" w:rsidR="00175F2E" w:rsidRPr="00507544" w:rsidRDefault="00175F2E" w:rsidP="00175F2E">
            <w:pPr>
              <w:ind w:left="94" w:right="43"/>
              <w:rPr>
                <w:bCs/>
              </w:rPr>
            </w:pPr>
            <w:r w:rsidRPr="00507544">
              <w:rPr>
                <w:bCs/>
              </w:rPr>
              <w:t>Recursos vinculados ao Sistema de Proteção Social dos Militares (SPSM)</w:t>
            </w:r>
          </w:p>
        </w:tc>
        <w:tc>
          <w:tcPr>
            <w:tcW w:w="8640" w:type="dxa"/>
            <w:shd w:val="clear" w:color="auto" w:fill="FFFFFF" w:themeFill="background1"/>
            <w:vAlign w:val="center"/>
          </w:tcPr>
          <w:p w14:paraId="3C7E3C29" w14:textId="77777777" w:rsidR="00175F2E" w:rsidRPr="00507544" w:rsidRDefault="00175F2E" w:rsidP="00175F2E">
            <w:pPr>
              <w:jc w:val="both"/>
              <w:rPr>
                <w:bCs/>
              </w:rPr>
            </w:pPr>
            <w:r w:rsidRPr="00507544">
              <w:rPr>
                <w:bCs/>
              </w:rPr>
              <w:t>Controle dos recursos vinculados ao Sistema de Proteção Social dos Militares (SPSM), com base na Lei nº 6.880/1980 (Estatuto dos Militares), alterada pela Lei nº 13.954/2019.</w:t>
            </w:r>
          </w:p>
        </w:tc>
      </w:tr>
      <w:tr w:rsidR="00175F2E" w:rsidRPr="000D0997" w14:paraId="11FE223D" w14:textId="77777777" w:rsidTr="0026177E">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6054320" w14:textId="39433009" w:rsidR="00175F2E" w:rsidRPr="000D0997" w:rsidRDefault="00175F2E" w:rsidP="00175F2E">
            <w:pPr>
              <w:jc w:val="center"/>
              <w:rPr>
                <w:b/>
              </w:rPr>
            </w:pPr>
            <w:r w:rsidRPr="000D0997">
              <w:rPr>
                <w:b/>
              </w:rPr>
              <w:t>2803</w:t>
            </w:r>
          </w:p>
        </w:tc>
        <w:tc>
          <w:tcPr>
            <w:tcW w:w="770" w:type="dxa"/>
            <w:tcBorders>
              <w:left w:val="nil"/>
              <w:right w:val="nil"/>
            </w:tcBorders>
            <w:shd w:val="clear" w:color="auto" w:fill="FFFFFF" w:themeFill="background1"/>
            <w:vAlign w:val="center"/>
          </w:tcPr>
          <w:p w14:paraId="52ECED54" w14:textId="77777777" w:rsidR="00175F2E" w:rsidRPr="000D0997" w:rsidRDefault="00175F2E" w:rsidP="00175F2E">
            <w:pPr>
              <w:jc w:val="center"/>
              <w:rPr>
                <w:b/>
              </w:rPr>
            </w:pPr>
            <w:r w:rsidRPr="000D0997">
              <w:rPr>
                <w:b/>
              </w:rPr>
              <w:t>2211</w:t>
            </w:r>
          </w:p>
        </w:tc>
        <w:tc>
          <w:tcPr>
            <w:tcW w:w="4869" w:type="dxa"/>
            <w:shd w:val="clear" w:color="auto" w:fill="FFFFFF" w:themeFill="background1"/>
            <w:vAlign w:val="center"/>
          </w:tcPr>
          <w:p w14:paraId="6659987D" w14:textId="77777777" w:rsidR="00175F2E" w:rsidRPr="000D0997" w:rsidRDefault="00175F2E" w:rsidP="00175F2E">
            <w:pPr>
              <w:ind w:left="94" w:right="43"/>
              <w:rPr>
                <w:b/>
              </w:rPr>
            </w:pPr>
            <w:r w:rsidRPr="000D0997">
              <w:rPr>
                <w:b/>
              </w:rPr>
              <w:t>Benefícios previdenciários - Militares SPSM</w:t>
            </w:r>
          </w:p>
        </w:tc>
        <w:tc>
          <w:tcPr>
            <w:tcW w:w="8640" w:type="dxa"/>
            <w:shd w:val="clear" w:color="auto" w:fill="FFFFFF" w:themeFill="background1"/>
            <w:vAlign w:val="bottom"/>
          </w:tcPr>
          <w:p w14:paraId="163BDF9C" w14:textId="77777777" w:rsidR="00175F2E" w:rsidRPr="000D0997" w:rsidRDefault="00175F2E" w:rsidP="00175F2E">
            <w:pPr>
              <w:jc w:val="both"/>
              <w:rPr>
                <w:b/>
              </w:rPr>
            </w:pPr>
            <w:r w:rsidRPr="000D0997">
              <w:rPr>
                <w:b/>
              </w:rPr>
              <w:t>Identifica as despesas com inatividade e pensões militares do Sistema de Proteção Social dos Militares (SPSM), conforme prevê a Lei 13.954, de 16 de dezembro de 2019. Será associado à execução orçamentária na fase de execução da despesa.</w:t>
            </w:r>
          </w:p>
        </w:tc>
      </w:tr>
      <w:tr w:rsidR="00175F2E" w:rsidRPr="000D0997" w14:paraId="5B89F969" w14:textId="77777777" w:rsidTr="0026177E">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D744B56" w14:textId="67C33FF5" w:rsidR="00175F2E" w:rsidRPr="000D0997" w:rsidRDefault="00175F2E" w:rsidP="00175F2E">
            <w:pPr>
              <w:jc w:val="center"/>
              <w:rPr>
                <w:b/>
              </w:rPr>
            </w:pPr>
            <w:r w:rsidRPr="000D0997">
              <w:rPr>
                <w:b/>
              </w:rPr>
              <w:t>2804</w:t>
            </w:r>
          </w:p>
        </w:tc>
        <w:tc>
          <w:tcPr>
            <w:tcW w:w="770" w:type="dxa"/>
            <w:tcBorders>
              <w:left w:val="nil"/>
              <w:right w:val="nil"/>
            </w:tcBorders>
            <w:shd w:val="clear" w:color="auto" w:fill="FFFFFF" w:themeFill="background1"/>
            <w:vAlign w:val="center"/>
          </w:tcPr>
          <w:p w14:paraId="517AFF87" w14:textId="77777777" w:rsidR="00175F2E" w:rsidRPr="000D0997" w:rsidRDefault="00175F2E" w:rsidP="00175F2E">
            <w:pPr>
              <w:jc w:val="center"/>
              <w:rPr>
                <w:b/>
              </w:rPr>
            </w:pPr>
            <w:r w:rsidRPr="000D0997">
              <w:rPr>
                <w:b/>
              </w:rPr>
              <w:t>0000</w:t>
            </w:r>
          </w:p>
        </w:tc>
        <w:tc>
          <w:tcPr>
            <w:tcW w:w="4869" w:type="dxa"/>
            <w:shd w:val="clear" w:color="auto" w:fill="FFFFFF" w:themeFill="background1"/>
            <w:vAlign w:val="center"/>
          </w:tcPr>
          <w:p w14:paraId="76A9BD59" w14:textId="77777777" w:rsidR="00175F2E" w:rsidRPr="000D0997" w:rsidRDefault="00175F2E" w:rsidP="00175F2E">
            <w:pPr>
              <w:ind w:left="94" w:right="43"/>
              <w:rPr>
                <w:b/>
              </w:rPr>
            </w:pPr>
            <w:r w:rsidRPr="000D0997">
              <w:rPr>
                <w:b/>
              </w:rPr>
              <w:t>Demais Recursos Previdenciários</w:t>
            </w:r>
          </w:p>
        </w:tc>
        <w:tc>
          <w:tcPr>
            <w:tcW w:w="8640" w:type="dxa"/>
            <w:shd w:val="clear" w:color="auto" w:fill="FFFFFF" w:themeFill="background1"/>
            <w:vAlign w:val="bottom"/>
          </w:tcPr>
          <w:p w14:paraId="68D20155" w14:textId="77777777" w:rsidR="00175F2E" w:rsidRPr="000D0997" w:rsidRDefault="00175F2E" w:rsidP="00175F2E">
            <w:pPr>
              <w:jc w:val="both"/>
              <w:rPr>
                <w:b/>
              </w:rPr>
            </w:pPr>
            <w:r w:rsidRPr="000D0997">
              <w:rPr>
                <w:b/>
              </w:rPr>
              <w:t>Controle de demais recursos vinculados a benefícios previdenciários, como os benefícios mantidos sob responsabilidade financeira direta do Tesouro do ente Federativo, concedidos em atendimento a legislações específicas e que não foram incorporados ao RPPS.</w:t>
            </w:r>
          </w:p>
        </w:tc>
      </w:tr>
      <w:tr w:rsidR="00175F2E" w:rsidRPr="00507544" w14:paraId="7042AE12" w14:textId="77777777" w:rsidTr="0004047C">
        <w:trPr>
          <w:cantSplit/>
          <w:trHeight w:val="451"/>
        </w:trPr>
        <w:tc>
          <w:tcPr>
            <w:tcW w:w="15134" w:type="dxa"/>
            <w:gridSpan w:val="4"/>
            <w:tcBorders>
              <w:top w:val="single" w:sz="4" w:space="0" w:color="auto"/>
              <w:left w:val="single" w:sz="4" w:space="0" w:color="auto"/>
              <w:bottom w:val="single" w:sz="4" w:space="0" w:color="auto"/>
            </w:tcBorders>
            <w:shd w:val="clear" w:color="auto" w:fill="BFBFBF" w:themeFill="background1" w:themeFillShade="BF"/>
            <w:vAlign w:val="center"/>
          </w:tcPr>
          <w:p w14:paraId="36FBADAE" w14:textId="77777777" w:rsidR="00175F2E" w:rsidRPr="00507544" w:rsidRDefault="00175F2E" w:rsidP="00175F2E">
            <w:pPr>
              <w:jc w:val="center"/>
              <w:rPr>
                <w:bCs/>
              </w:rPr>
            </w:pPr>
            <w:r w:rsidRPr="00507544">
              <w:rPr>
                <w:bCs/>
              </w:rPr>
              <w:t>RECURSOS EXTRAORÇAMENTÁRIOS</w:t>
            </w:r>
          </w:p>
        </w:tc>
      </w:tr>
      <w:tr w:rsidR="00175F2E" w:rsidRPr="00507544" w14:paraId="453F9933" w14:textId="77777777" w:rsidTr="0004047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91CDBC7" w14:textId="77777777" w:rsidR="00175F2E" w:rsidRPr="00507544" w:rsidRDefault="00175F2E" w:rsidP="00175F2E">
            <w:pPr>
              <w:jc w:val="center"/>
              <w:rPr>
                <w:bCs/>
              </w:rPr>
            </w:pPr>
            <w:r w:rsidRPr="00507544">
              <w:rPr>
                <w:bCs/>
              </w:rPr>
              <w:t>2860</w:t>
            </w:r>
          </w:p>
        </w:tc>
        <w:tc>
          <w:tcPr>
            <w:tcW w:w="770" w:type="dxa"/>
            <w:tcBorders>
              <w:left w:val="nil"/>
              <w:right w:val="nil"/>
            </w:tcBorders>
            <w:shd w:val="clear" w:color="auto" w:fill="FFFFFF" w:themeFill="background1"/>
            <w:vAlign w:val="center"/>
          </w:tcPr>
          <w:p w14:paraId="73284937" w14:textId="77777777" w:rsidR="00175F2E" w:rsidRPr="00507544" w:rsidRDefault="00175F2E" w:rsidP="00175F2E">
            <w:pPr>
              <w:jc w:val="center"/>
              <w:rPr>
                <w:bCs/>
                <w:sz w:val="16"/>
              </w:rPr>
            </w:pPr>
            <w:r w:rsidRPr="00507544">
              <w:rPr>
                <w:bCs/>
              </w:rPr>
              <w:t>0000</w:t>
            </w:r>
          </w:p>
        </w:tc>
        <w:tc>
          <w:tcPr>
            <w:tcW w:w="4869" w:type="dxa"/>
            <w:shd w:val="clear" w:color="auto" w:fill="FFFFFF" w:themeFill="background1"/>
            <w:vAlign w:val="center"/>
          </w:tcPr>
          <w:p w14:paraId="6B8DC0B5" w14:textId="77777777" w:rsidR="00175F2E" w:rsidRPr="00507544" w:rsidRDefault="00175F2E" w:rsidP="00175F2E">
            <w:pPr>
              <w:ind w:left="94" w:right="43"/>
              <w:rPr>
                <w:bCs/>
              </w:rPr>
            </w:pPr>
            <w:r w:rsidRPr="00507544">
              <w:rPr>
                <w:bCs/>
              </w:rPr>
              <w:t>Recursos extraorçamentários vinculados a precatórios</w:t>
            </w:r>
          </w:p>
        </w:tc>
        <w:tc>
          <w:tcPr>
            <w:tcW w:w="8640" w:type="dxa"/>
            <w:shd w:val="clear" w:color="auto" w:fill="FFFFFF" w:themeFill="background1"/>
            <w:vAlign w:val="center"/>
          </w:tcPr>
          <w:p w14:paraId="3826D82A" w14:textId="77777777" w:rsidR="00175F2E" w:rsidRPr="00507544" w:rsidRDefault="00175F2E" w:rsidP="00175F2E">
            <w:pPr>
              <w:jc w:val="both"/>
              <w:rPr>
                <w:bCs/>
              </w:rPr>
            </w:pPr>
            <w:r w:rsidRPr="00507544">
              <w:rPr>
                <w:bCs/>
              </w:rPr>
              <w:t>Controle dos recursos financeiros junto aos tribunais de justiça vinculados ao pagamento de precatórios.</w:t>
            </w:r>
          </w:p>
        </w:tc>
      </w:tr>
      <w:tr w:rsidR="00175F2E" w:rsidRPr="00507544" w14:paraId="1BD72A04" w14:textId="77777777" w:rsidTr="0004047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3E5207B" w14:textId="77777777" w:rsidR="00175F2E" w:rsidRPr="00507544" w:rsidRDefault="00175F2E" w:rsidP="00175F2E">
            <w:pPr>
              <w:jc w:val="center"/>
              <w:rPr>
                <w:bCs/>
              </w:rPr>
            </w:pPr>
            <w:r w:rsidRPr="00507544">
              <w:rPr>
                <w:bCs/>
              </w:rPr>
              <w:t>2861</w:t>
            </w:r>
          </w:p>
        </w:tc>
        <w:tc>
          <w:tcPr>
            <w:tcW w:w="770" w:type="dxa"/>
            <w:tcBorders>
              <w:left w:val="nil"/>
              <w:right w:val="nil"/>
            </w:tcBorders>
            <w:shd w:val="clear" w:color="auto" w:fill="FFFFFF" w:themeFill="background1"/>
            <w:vAlign w:val="center"/>
          </w:tcPr>
          <w:p w14:paraId="781BD82F" w14:textId="77777777" w:rsidR="00175F2E" w:rsidRPr="00507544" w:rsidRDefault="00175F2E" w:rsidP="00175F2E">
            <w:pPr>
              <w:jc w:val="center"/>
              <w:rPr>
                <w:bCs/>
                <w:sz w:val="16"/>
              </w:rPr>
            </w:pPr>
            <w:r w:rsidRPr="00507544">
              <w:rPr>
                <w:bCs/>
              </w:rPr>
              <w:t>0000</w:t>
            </w:r>
          </w:p>
        </w:tc>
        <w:tc>
          <w:tcPr>
            <w:tcW w:w="4869" w:type="dxa"/>
            <w:shd w:val="clear" w:color="auto" w:fill="FFFFFF" w:themeFill="background1"/>
            <w:vAlign w:val="center"/>
          </w:tcPr>
          <w:p w14:paraId="5F418A8B" w14:textId="77777777" w:rsidR="00175F2E" w:rsidRPr="00507544" w:rsidRDefault="00175F2E" w:rsidP="00175F2E">
            <w:pPr>
              <w:ind w:left="94" w:right="43"/>
              <w:rPr>
                <w:bCs/>
              </w:rPr>
            </w:pPr>
            <w:r w:rsidRPr="00507544">
              <w:rPr>
                <w:bCs/>
              </w:rPr>
              <w:t>Recursos extraorçamentários vinculados a depósitos judiciais</w:t>
            </w:r>
          </w:p>
        </w:tc>
        <w:tc>
          <w:tcPr>
            <w:tcW w:w="8640" w:type="dxa"/>
            <w:shd w:val="clear" w:color="auto" w:fill="FFFFFF" w:themeFill="background1"/>
            <w:vAlign w:val="center"/>
          </w:tcPr>
          <w:p w14:paraId="706CDFEB" w14:textId="77777777" w:rsidR="00175F2E" w:rsidRPr="00507544" w:rsidRDefault="00175F2E" w:rsidP="00175F2E">
            <w:pPr>
              <w:jc w:val="both"/>
              <w:rPr>
                <w:bCs/>
              </w:rPr>
            </w:pPr>
            <w:r w:rsidRPr="00507544">
              <w:rPr>
                <w:bCs/>
              </w:rPr>
              <w:t>Controle dos recursos financeiros junto aos tribunais de justiça vinculados aos depósitos judiciais.</w:t>
            </w:r>
          </w:p>
        </w:tc>
      </w:tr>
      <w:tr w:rsidR="00175F2E" w:rsidRPr="00507544" w14:paraId="6287EF61" w14:textId="77777777" w:rsidTr="0004047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873A7CF" w14:textId="77777777" w:rsidR="00175F2E" w:rsidRPr="00507544" w:rsidRDefault="00175F2E" w:rsidP="00175F2E">
            <w:pPr>
              <w:jc w:val="center"/>
              <w:rPr>
                <w:bCs/>
              </w:rPr>
            </w:pPr>
            <w:r w:rsidRPr="00507544">
              <w:rPr>
                <w:bCs/>
              </w:rPr>
              <w:t>2862</w:t>
            </w:r>
          </w:p>
        </w:tc>
        <w:tc>
          <w:tcPr>
            <w:tcW w:w="770" w:type="dxa"/>
            <w:tcBorders>
              <w:left w:val="nil"/>
              <w:right w:val="nil"/>
            </w:tcBorders>
            <w:shd w:val="clear" w:color="auto" w:fill="FFFFFF" w:themeFill="background1"/>
            <w:vAlign w:val="center"/>
          </w:tcPr>
          <w:p w14:paraId="77F96732" w14:textId="77777777" w:rsidR="00175F2E" w:rsidRPr="00507544" w:rsidRDefault="00175F2E" w:rsidP="00175F2E">
            <w:pPr>
              <w:jc w:val="center"/>
              <w:rPr>
                <w:bCs/>
                <w:sz w:val="16"/>
              </w:rPr>
            </w:pPr>
            <w:r w:rsidRPr="00507544">
              <w:rPr>
                <w:bCs/>
              </w:rPr>
              <w:t>0000</w:t>
            </w:r>
          </w:p>
        </w:tc>
        <w:tc>
          <w:tcPr>
            <w:tcW w:w="4869" w:type="dxa"/>
            <w:shd w:val="clear" w:color="auto" w:fill="FFFFFF" w:themeFill="background1"/>
            <w:vAlign w:val="center"/>
          </w:tcPr>
          <w:p w14:paraId="35F8CF71" w14:textId="77777777" w:rsidR="00175F2E" w:rsidRPr="00507544" w:rsidRDefault="00175F2E" w:rsidP="00175F2E">
            <w:pPr>
              <w:ind w:left="94" w:right="43"/>
              <w:rPr>
                <w:bCs/>
              </w:rPr>
            </w:pPr>
            <w:r w:rsidRPr="00507544">
              <w:rPr>
                <w:bCs/>
              </w:rPr>
              <w:t>Depósitos de terceiros</w:t>
            </w:r>
          </w:p>
        </w:tc>
        <w:tc>
          <w:tcPr>
            <w:tcW w:w="8640" w:type="dxa"/>
            <w:shd w:val="clear" w:color="auto" w:fill="FFFFFF" w:themeFill="background1"/>
            <w:vAlign w:val="center"/>
          </w:tcPr>
          <w:p w14:paraId="253AF9A5" w14:textId="77777777" w:rsidR="00175F2E" w:rsidRPr="00507544" w:rsidRDefault="00175F2E" w:rsidP="00175F2E">
            <w:pPr>
              <w:jc w:val="both"/>
              <w:rPr>
                <w:bCs/>
              </w:rPr>
            </w:pPr>
            <w:r w:rsidRPr="00507544">
              <w:rPr>
                <w:bCs/>
              </w:rPr>
              <w:t>Controle dos recursos financeiros decorrentes de depósitos de terceiros.</w:t>
            </w:r>
          </w:p>
        </w:tc>
      </w:tr>
      <w:tr w:rsidR="00175F2E" w:rsidRPr="00507544" w14:paraId="5C445CE0" w14:textId="77777777" w:rsidTr="0004047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3F73E2C" w14:textId="77777777" w:rsidR="00175F2E" w:rsidRPr="00507544" w:rsidRDefault="00175F2E" w:rsidP="00175F2E">
            <w:pPr>
              <w:jc w:val="center"/>
              <w:rPr>
                <w:bCs/>
              </w:rPr>
            </w:pPr>
            <w:r w:rsidRPr="00507544">
              <w:rPr>
                <w:bCs/>
              </w:rPr>
              <w:t>2869</w:t>
            </w:r>
          </w:p>
        </w:tc>
        <w:tc>
          <w:tcPr>
            <w:tcW w:w="770" w:type="dxa"/>
            <w:tcBorders>
              <w:left w:val="nil"/>
              <w:right w:val="nil"/>
            </w:tcBorders>
            <w:shd w:val="clear" w:color="auto" w:fill="FFFFFF" w:themeFill="background1"/>
            <w:vAlign w:val="center"/>
          </w:tcPr>
          <w:p w14:paraId="0F18E0F9" w14:textId="77777777" w:rsidR="00175F2E" w:rsidRPr="00507544" w:rsidRDefault="00175F2E" w:rsidP="00175F2E">
            <w:pPr>
              <w:jc w:val="center"/>
              <w:rPr>
                <w:bCs/>
                <w:sz w:val="16"/>
              </w:rPr>
            </w:pPr>
            <w:r w:rsidRPr="00507544">
              <w:rPr>
                <w:bCs/>
              </w:rPr>
              <w:t>0000</w:t>
            </w:r>
          </w:p>
        </w:tc>
        <w:tc>
          <w:tcPr>
            <w:tcW w:w="4869" w:type="dxa"/>
            <w:shd w:val="clear" w:color="auto" w:fill="FFFFFF" w:themeFill="background1"/>
            <w:vAlign w:val="center"/>
          </w:tcPr>
          <w:p w14:paraId="487B72C5" w14:textId="77777777" w:rsidR="00175F2E" w:rsidRPr="00507544" w:rsidRDefault="00175F2E" w:rsidP="00175F2E">
            <w:pPr>
              <w:ind w:left="94" w:right="43"/>
              <w:rPr>
                <w:bCs/>
              </w:rPr>
            </w:pPr>
            <w:r w:rsidRPr="00507544">
              <w:rPr>
                <w:bCs/>
              </w:rPr>
              <w:t>Outros recursos extraorçamentários</w:t>
            </w:r>
          </w:p>
        </w:tc>
        <w:tc>
          <w:tcPr>
            <w:tcW w:w="8640" w:type="dxa"/>
            <w:shd w:val="clear" w:color="auto" w:fill="FFFFFF" w:themeFill="background1"/>
            <w:vAlign w:val="center"/>
          </w:tcPr>
          <w:p w14:paraId="42EEBFE4" w14:textId="77777777" w:rsidR="00175F2E" w:rsidRPr="00507544" w:rsidRDefault="00175F2E" w:rsidP="00175F2E">
            <w:pPr>
              <w:jc w:val="both"/>
              <w:rPr>
                <w:bCs/>
              </w:rPr>
            </w:pPr>
            <w:r w:rsidRPr="00507544">
              <w:rPr>
                <w:bCs/>
              </w:rPr>
              <w:t>Controle dos demais recursos financeiros extraorçamentários, como, por exemplo, retenções e consignações.</w:t>
            </w:r>
          </w:p>
        </w:tc>
      </w:tr>
      <w:tr w:rsidR="00175F2E" w:rsidRPr="00507544" w14:paraId="700CA0E1" w14:textId="77777777" w:rsidTr="0004047C">
        <w:trPr>
          <w:cantSplit/>
          <w:trHeight w:val="451"/>
        </w:trPr>
        <w:tc>
          <w:tcPr>
            <w:tcW w:w="15134" w:type="dxa"/>
            <w:gridSpan w:val="4"/>
            <w:tcBorders>
              <w:top w:val="single" w:sz="4" w:space="0" w:color="auto"/>
              <w:left w:val="single" w:sz="4" w:space="0" w:color="auto"/>
              <w:bottom w:val="single" w:sz="4" w:space="0" w:color="auto"/>
            </w:tcBorders>
            <w:shd w:val="clear" w:color="auto" w:fill="BFBFBF" w:themeFill="background1" w:themeFillShade="BF"/>
            <w:vAlign w:val="center"/>
          </w:tcPr>
          <w:p w14:paraId="45ABEF6A" w14:textId="77777777" w:rsidR="00175F2E" w:rsidRPr="00507544" w:rsidRDefault="00175F2E" w:rsidP="00175F2E">
            <w:pPr>
              <w:jc w:val="center"/>
              <w:rPr>
                <w:bCs/>
              </w:rPr>
            </w:pPr>
            <w:r w:rsidRPr="00507544">
              <w:rPr>
                <w:bCs/>
              </w:rPr>
              <w:t>OUTRAS VINCULAÇÕES</w:t>
            </w:r>
          </w:p>
        </w:tc>
      </w:tr>
      <w:tr w:rsidR="00175F2E" w:rsidRPr="00507544" w14:paraId="07392E83" w14:textId="77777777" w:rsidTr="0004047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F84BCBE" w14:textId="77777777" w:rsidR="00175F2E" w:rsidRPr="00507544" w:rsidRDefault="00175F2E" w:rsidP="00175F2E">
            <w:pPr>
              <w:jc w:val="center"/>
              <w:rPr>
                <w:bCs/>
              </w:rPr>
            </w:pPr>
            <w:r w:rsidRPr="00507544">
              <w:rPr>
                <w:bCs/>
              </w:rPr>
              <w:t>2880</w:t>
            </w:r>
          </w:p>
        </w:tc>
        <w:tc>
          <w:tcPr>
            <w:tcW w:w="770" w:type="dxa"/>
            <w:tcBorders>
              <w:left w:val="nil"/>
              <w:right w:val="nil"/>
            </w:tcBorders>
            <w:shd w:val="clear" w:color="auto" w:fill="FFFFFF" w:themeFill="background1"/>
            <w:vAlign w:val="center"/>
          </w:tcPr>
          <w:p w14:paraId="1249992C" w14:textId="77777777" w:rsidR="00175F2E" w:rsidRPr="00507544" w:rsidRDefault="00175F2E" w:rsidP="00175F2E">
            <w:pPr>
              <w:jc w:val="center"/>
              <w:rPr>
                <w:bCs/>
                <w:sz w:val="16"/>
              </w:rPr>
            </w:pPr>
            <w:r w:rsidRPr="00507544">
              <w:rPr>
                <w:bCs/>
              </w:rPr>
              <w:t>0000</w:t>
            </w:r>
          </w:p>
        </w:tc>
        <w:tc>
          <w:tcPr>
            <w:tcW w:w="4869" w:type="dxa"/>
            <w:shd w:val="clear" w:color="auto" w:fill="FFFFFF" w:themeFill="background1"/>
            <w:vAlign w:val="center"/>
          </w:tcPr>
          <w:p w14:paraId="2C85DFCA" w14:textId="77777777" w:rsidR="00175F2E" w:rsidRPr="00507544" w:rsidRDefault="00175F2E" w:rsidP="00175F2E">
            <w:pPr>
              <w:ind w:left="94" w:right="43"/>
              <w:rPr>
                <w:bCs/>
              </w:rPr>
            </w:pPr>
            <w:r w:rsidRPr="00507544">
              <w:rPr>
                <w:bCs/>
              </w:rPr>
              <w:t>Recursos próprios dos consórcios</w:t>
            </w:r>
          </w:p>
        </w:tc>
        <w:tc>
          <w:tcPr>
            <w:tcW w:w="8640" w:type="dxa"/>
            <w:shd w:val="clear" w:color="auto" w:fill="FFFFFF" w:themeFill="background1"/>
            <w:vAlign w:val="center"/>
          </w:tcPr>
          <w:p w14:paraId="26E701B4" w14:textId="77777777" w:rsidR="00175F2E" w:rsidRPr="00507544" w:rsidRDefault="00175F2E" w:rsidP="00175F2E">
            <w:pPr>
              <w:jc w:val="both"/>
              <w:rPr>
                <w:bCs/>
              </w:rPr>
            </w:pPr>
            <w:r w:rsidRPr="00507544">
              <w:rPr>
                <w:bCs/>
              </w:rPr>
              <w:t>Controle dos recursos próprios dos Consórcios Públicos (utilizada pelos consórcios públicos)</w:t>
            </w:r>
          </w:p>
        </w:tc>
      </w:tr>
      <w:tr w:rsidR="00175F2E" w:rsidRPr="00507544" w14:paraId="4EA5CCA6" w14:textId="77777777" w:rsidTr="0004047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7B9FC15" w14:textId="77777777" w:rsidR="00175F2E" w:rsidRPr="00507544" w:rsidRDefault="00175F2E" w:rsidP="00175F2E">
            <w:pPr>
              <w:jc w:val="center"/>
              <w:rPr>
                <w:bCs/>
              </w:rPr>
            </w:pPr>
            <w:r w:rsidRPr="00507544">
              <w:rPr>
                <w:bCs/>
              </w:rPr>
              <w:t>2898</w:t>
            </w:r>
          </w:p>
        </w:tc>
        <w:tc>
          <w:tcPr>
            <w:tcW w:w="770" w:type="dxa"/>
            <w:tcBorders>
              <w:left w:val="nil"/>
              <w:right w:val="nil"/>
            </w:tcBorders>
            <w:shd w:val="clear" w:color="auto" w:fill="FFFFFF" w:themeFill="background1"/>
            <w:vAlign w:val="center"/>
          </w:tcPr>
          <w:p w14:paraId="750876B6" w14:textId="77777777" w:rsidR="00175F2E" w:rsidRPr="00507544" w:rsidRDefault="00175F2E" w:rsidP="00175F2E">
            <w:pPr>
              <w:jc w:val="center"/>
              <w:rPr>
                <w:bCs/>
                <w:sz w:val="16"/>
              </w:rPr>
            </w:pPr>
            <w:r w:rsidRPr="00507544">
              <w:rPr>
                <w:bCs/>
              </w:rPr>
              <w:t>0000</w:t>
            </w:r>
          </w:p>
        </w:tc>
        <w:tc>
          <w:tcPr>
            <w:tcW w:w="4869" w:type="dxa"/>
            <w:shd w:val="clear" w:color="auto" w:fill="FFFFFF" w:themeFill="background1"/>
            <w:vAlign w:val="center"/>
          </w:tcPr>
          <w:p w14:paraId="60BF1016" w14:textId="3C15821A" w:rsidR="00175F2E" w:rsidRPr="00507544" w:rsidRDefault="00175F2E" w:rsidP="00175F2E">
            <w:pPr>
              <w:ind w:left="94" w:right="43"/>
              <w:rPr>
                <w:bCs/>
              </w:rPr>
            </w:pPr>
            <w:r w:rsidRPr="00507544">
              <w:rPr>
                <w:bCs/>
              </w:rPr>
              <w:t>Recursos a classificar</w:t>
            </w:r>
          </w:p>
        </w:tc>
        <w:tc>
          <w:tcPr>
            <w:tcW w:w="8640" w:type="dxa"/>
            <w:shd w:val="clear" w:color="auto" w:fill="FFFFFF" w:themeFill="background1"/>
            <w:vAlign w:val="center"/>
          </w:tcPr>
          <w:p w14:paraId="1CD91275" w14:textId="77777777" w:rsidR="00175F2E" w:rsidRPr="00507544" w:rsidRDefault="00175F2E" w:rsidP="00175F2E">
            <w:pPr>
              <w:jc w:val="both"/>
              <w:rPr>
                <w:bCs/>
              </w:rPr>
            </w:pPr>
            <w:r w:rsidRPr="00507544">
              <w:rPr>
                <w:bCs/>
              </w:rPr>
              <w:t>Classificação temporária enquanto não se identifica a correta vinculação.</w:t>
            </w:r>
          </w:p>
        </w:tc>
      </w:tr>
      <w:tr w:rsidR="00175F2E" w:rsidRPr="00507544" w14:paraId="6162B4FE" w14:textId="77777777" w:rsidTr="0004047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9A8D458" w14:textId="77777777" w:rsidR="00175F2E" w:rsidRPr="00507544" w:rsidRDefault="00175F2E" w:rsidP="00175F2E">
            <w:pPr>
              <w:jc w:val="center"/>
              <w:rPr>
                <w:bCs/>
              </w:rPr>
            </w:pPr>
            <w:r w:rsidRPr="00507544">
              <w:rPr>
                <w:bCs/>
              </w:rPr>
              <w:t>2899</w:t>
            </w:r>
          </w:p>
        </w:tc>
        <w:tc>
          <w:tcPr>
            <w:tcW w:w="770" w:type="dxa"/>
            <w:tcBorders>
              <w:left w:val="nil"/>
              <w:right w:val="nil"/>
            </w:tcBorders>
            <w:shd w:val="clear" w:color="auto" w:fill="FFFFFF" w:themeFill="background1"/>
            <w:vAlign w:val="center"/>
          </w:tcPr>
          <w:p w14:paraId="6CE71E37" w14:textId="77777777" w:rsidR="00175F2E" w:rsidRPr="00507544" w:rsidRDefault="00175F2E" w:rsidP="00175F2E">
            <w:pPr>
              <w:jc w:val="center"/>
              <w:rPr>
                <w:bCs/>
                <w:sz w:val="16"/>
              </w:rPr>
            </w:pPr>
            <w:r w:rsidRPr="00507544">
              <w:rPr>
                <w:bCs/>
              </w:rPr>
              <w:t>0000</w:t>
            </w:r>
          </w:p>
        </w:tc>
        <w:tc>
          <w:tcPr>
            <w:tcW w:w="4869" w:type="dxa"/>
            <w:shd w:val="clear" w:color="auto" w:fill="FFFFFF" w:themeFill="background1"/>
            <w:vAlign w:val="center"/>
          </w:tcPr>
          <w:p w14:paraId="797F138C" w14:textId="77777777" w:rsidR="00175F2E" w:rsidRPr="00507544" w:rsidRDefault="00175F2E" w:rsidP="00175F2E">
            <w:pPr>
              <w:ind w:left="94" w:right="43"/>
              <w:rPr>
                <w:bCs/>
              </w:rPr>
            </w:pPr>
            <w:r w:rsidRPr="00507544">
              <w:rPr>
                <w:bCs/>
              </w:rPr>
              <w:t>Outros Recursos Vinculados</w:t>
            </w:r>
          </w:p>
        </w:tc>
        <w:tc>
          <w:tcPr>
            <w:tcW w:w="8640" w:type="dxa"/>
            <w:shd w:val="clear" w:color="auto" w:fill="FFFFFF" w:themeFill="background1"/>
            <w:vAlign w:val="center"/>
          </w:tcPr>
          <w:p w14:paraId="1B1DCD89" w14:textId="77777777" w:rsidR="00175F2E" w:rsidRPr="00507544" w:rsidRDefault="00175F2E" w:rsidP="00175F2E">
            <w:pPr>
              <w:jc w:val="both"/>
              <w:rPr>
                <w:bCs/>
              </w:rPr>
            </w:pPr>
            <w:r w:rsidRPr="00507544">
              <w:rPr>
                <w:bCs/>
              </w:rPr>
              <w:t>Controle dos recursos cuja aplicação seja vinculada e não tenha sido enquadrado em outras especificações.</w:t>
            </w:r>
          </w:p>
        </w:tc>
      </w:tr>
      <w:tr w:rsidR="00175F2E" w:rsidRPr="000D0997" w14:paraId="6F313EDD" w14:textId="77777777" w:rsidTr="0026177E">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69AFDF5" w14:textId="3AADA4A6" w:rsidR="00175F2E" w:rsidRPr="000D0997" w:rsidRDefault="00175F2E" w:rsidP="00175F2E">
            <w:pPr>
              <w:jc w:val="center"/>
              <w:rPr>
                <w:b/>
              </w:rPr>
            </w:pPr>
            <w:r w:rsidRPr="000D0997">
              <w:rPr>
                <w:b/>
              </w:rPr>
              <w:t>2899</w:t>
            </w:r>
          </w:p>
        </w:tc>
        <w:tc>
          <w:tcPr>
            <w:tcW w:w="770" w:type="dxa"/>
            <w:tcBorders>
              <w:left w:val="nil"/>
              <w:right w:val="nil"/>
            </w:tcBorders>
            <w:shd w:val="clear" w:color="auto" w:fill="FFFFFF" w:themeFill="background1"/>
            <w:vAlign w:val="center"/>
          </w:tcPr>
          <w:p w14:paraId="130D8084" w14:textId="77777777" w:rsidR="00175F2E" w:rsidRPr="000D0997" w:rsidRDefault="00175F2E" w:rsidP="00175F2E">
            <w:pPr>
              <w:jc w:val="center"/>
              <w:rPr>
                <w:b/>
              </w:rPr>
            </w:pPr>
            <w:r w:rsidRPr="000D0997">
              <w:rPr>
                <w:b/>
              </w:rPr>
              <w:t>5001</w:t>
            </w:r>
          </w:p>
        </w:tc>
        <w:tc>
          <w:tcPr>
            <w:tcW w:w="4869" w:type="dxa"/>
            <w:shd w:val="clear" w:color="auto" w:fill="FFFFFF" w:themeFill="background1"/>
            <w:vAlign w:val="center"/>
          </w:tcPr>
          <w:p w14:paraId="0807F9A2" w14:textId="77777777" w:rsidR="00175F2E" w:rsidRPr="000D0997" w:rsidRDefault="00175F2E" w:rsidP="00175F2E">
            <w:pPr>
              <w:ind w:left="94" w:right="43"/>
              <w:rPr>
                <w:b/>
              </w:rPr>
            </w:pPr>
            <w:r w:rsidRPr="000D0997">
              <w:rPr>
                <w:b/>
              </w:rPr>
              <w:t>Identificação das receitas de compensação de precatórios com dívida ativa - Art. 105 ADCT - CF, de 1988.</w:t>
            </w:r>
          </w:p>
        </w:tc>
        <w:tc>
          <w:tcPr>
            <w:tcW w:w="8640" w:type="dxa"/>
            <w:shd w:val="clear" w:color="auto" w:fill="FFFFFF" w:themeFill="background1"/>
            <w:vAlign w:val="center"/>
          </w:tcPr>
          <w:p w14:paraId="35007FBD" w14:textId="77777777" w:rsidR="00175F2E" w:rsidRPr="000D0997" w:rsidRDefault="00175F2E" w:rsidP="00175F2E">
            <w:pPr>
              <w:jc w:val="both"/>
              <w:rPr>
                <w:b/>
              </w:rPr>
            </w:pPr>
            <w:r w:rsidRPr="000D0997">
              <w:rPr>
                <w:b/>
              </w:rPr>
              <w:t>Identifica as receitas decorrentes da compensação de débitos de natureza tributária ou de outra natureza com precatórios devidos pelo ente público que se enquadram no que estabelece o art. 105 do ADCT da Constituição Federal de 1988, para que seja possível identificar as receitas às quais não se aplicarão vinculações, conforme prevê o § 1º do artigo citado. Será associado à execução somente na fase de arrecadação da receita orçamentária.</w:t>
            </w:r>
          </w:p>
        </w:tc>
      </w:tr>
    </w:tbl>
    <w:p w14:paraId="22C66544" w14:textId="4E42D5EE" w:rsidR="00427D3D" w:rsidRDefault="00427D3D" w:rsidP="0004047C">
      <w:pPr>
        <w:pStyle w:val="BodyText"/>
      </w:pPr>
    </w:p>
    <w:p w14:paraId="7515E85E" w14:textId="77777777" w:rsidR="00427D3D" w:rsidRDefault="00427D3D">
      <w:pPr>
        <w:rPr>
          <w:sz w:val="19"/>
          <w:szCs w:val="19"/>
        </w:rPr>
      </w:pPr>
      <w:r>
        <w:br w:type="page"/>
      </w:r>
    </w:p>
    <w:p w14:paraId="3027B83F" w14:textId="77777777" w:rsidR="0084057D" w:rsidRDefault="0084057D" w:rsidP="0004047C">
      <w:pPr>
        <w:pStyle w:val="BodyText"/>
      </w:pPr>
    </w:p>
    <w:tbl>
      <w:tblPr>
        <w:tblStyle w:val="TableNormal1"/>
        <w:tblW w:w="0" w:type="auto"/>
        <w:tblInd w:w="13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1616"/>
        <w:gridCol w:w="13504"/>
      </w:tblGrid>
      <w:tr w:rsidR="0084057D" w14:paraId="57EBB478" w14:textId="77777777" w:rsidTr="00755FD7">
        <w:trPr>
          <w:trHeight w:val="316"/>
        </w:trPr>
        <w:tc>
          <w:tcPr>
            <w:tcW w:w="1616" w:type="dxa"/>
            <w:shd w:val="clear" w:color="auto" w:fill="D9D9D9"/>
            <w:vAlign w:val="center"/>
          </w:tcPr>
          <w:p w14:paraId="7ED41ADB" w14:textId="77777777" w:rsidR="0084057D" w:rsidRPr="00337FBB" w:rsidRDefault="0084057D" w:rsidP="00755FD7">
            <w:pPr>
              <w:pStyle w:val="TableParagraph"/>
              <w:ind w:left="499" w:right="482"/>
              <w:jc w:val="center"/>
              <w:rPr>
                <w:b/>
                <w:sz w:val="20"/>
                <w:szCs w:val="20"/>
              </w:rPr>
            </w:pPr>
            <w:r w:rsidRPr="00337FBB">
              <w:rPr>
                <w:b/>
                <w:sz w:val="20"/>
                <w:szCs w:val="20"/>
              </w:rPr>
              <w:t>Código</w:t>
            </w:r>
          </w:p>
        </w:tc>
        <w:tc>
          <w:tcPr>
            <w:tcW w:w="13504" w:type="dxa"/>
            <w:shd w:val="clear" w:color="auto" w:fill="D9D9D9"/>
            <w:vAlign w:val="center"/>
          </w:tcPr>
          <w:p w14:paraId="2A1738D3" w14:textId="77777777" w:rsidR="0084057D" w:rsidRPr="00337FBB" w:rsidRDefault="0084057D" w:rsidP="00755FD7">
            <w:pPr>
              <w:pStyle w:val="TableParagraph"/>
              <w:ind w:left="5443" w:right="5430"/>
              <w:jc w:val="center"/>
              <w:rPr>
                <w:b/>
                <w:sz w:val="20"/>
                <w:szCs w:val="20"/>
              </w:rPr>
            </w:pPr>
            <w:r w:rsidRPr="00337FBB">
              <w:rPr>
                <w:b/>
                <w:sz w:val="20"/>
                <w:szCs w:val="20"/>
              </w:rPr>
              <w:t>Nomenclatura</w:t>
            </w:r>
          </w:p>
        </w:tc>
      </w:tr>
      <w:tr w:rsidR="0084057D" w14:paraId="3707923A" w14:textId="77777777" w:rsidTr="00755FD7">
        <w:trPr>
          <w:trHeight w:val="316"/>
        </w:trPr>
        <w:tc>
          <w:tcPr>
            <w:tcW w:w="1616" w:type="dxa"/>
            <w:vAlign w:val="center"/>
          </w:tcPr>
          <w:p w14:paraId="087733D1" w14:textId="77777777" w:rsidR="0084057D" w:rsidRPr="00337FBB" w:rsidRDefault="0084057D" w:rsidP="00755FD7">
            <w:pPr>
              <w:pStyle w:val="TableParagraph"/>
              <w:ind w:left="17"/>
              <w:jc w:val="center"/>
              <w:rPr>
                <w:sz w:val="20"/>
                <w:szCs w:val="20"/>
              </w:rPr>
            </w:pPr>
            <w:r>
              <w:rPr>
                <w:w w:val="99"/>
                <w:sz w:val="20"/>
                <w:szCs w:val="20"/>
              </w:rPr>
              <w:t>9</w:t>
            </w:r>
          </w:p>
        </w:tc>
        <w:tc>
          <w:tcPr>
            <w:tcW w:w="13504" w:type="dxa"/>
            <w:vAlign w:val="center"/>
          </w:tcPr>
          <w:p w14:paraId="600B92B2" w14:textId="77777777" w:rsidR="0084057D" w:rsidRPr="00337FBB" w:rsidRDefault="0084057D" w:rsidP="0084057D">
            <w:pPr>
              <w:pStyle w:val="TableParagraph"/>
              <w:ind w:left="5443" w:right="5430"/>
              <w:jc w:val="center"/>
              <w:rPr>
                <w:sz w:val="20"/>
                <w:szCs w:val="20"/>
              </w:rPr>
            </w:pPr>
            <w:r w:rsidRPr="00337FBB">
              <w:rPr>
                <w:sz w:val="20"/>
                <w:szCs w:val="20"/>
              </w:rPr>
              <w:t xml:space="preserve">Recursos </w:t>
            </w:r>
            <w:r>
              <w:rPr>
                <w:sz w:val="20"/>
                <w:szCs w:val="20"/>
              </w:rPr>
              <w:t>Condicionados</w:t>
            </w:r>
          </w:p>
        </w:tc>
      </w:tr>
    </w:tbl>
    <w:p w14:paraId="38819390" w14:textId="77777777" w:rsidR="00476BAF" w:rsidRDefault="00476BAF" w:rsidP="00476BAF">
      <w:pPr>
        <w:pStyle w:val="BodyText"/>
        <w:rPr>
          <w:sz w:val="28"/>
          <w:szCs w:val="28"/>
        </w:rPr>
      </w:pPr>
    </w:p>
    <w:p w14:paraId="5E06C2A5" w14:textId="77777777" w:rsidR="00476BAF" w:rsidRPr="005A3779" w:rsidRDefault="00476BAF" w:rsidP="005771D2">
      <w:pPr>
        <w:pStyle w:val="BodyText"/>
        <w:jc w:val="both"/>
        <w:rPr>
          <w:b/>
          <w:sz w:val="22"/>
          <w:szCs w:val="22"/>
        </w:rPr>
      </w:pPr>
      <w:r w:rsidRPr="005A3779">
        <w:rPr>
          <w:b/>
          <w:sz w:val="22"/>
          <w:szCs w:val="22"/>
        </w:rPr>
        <w:t>O digito 9 - Recursos Condicionados,</w:t>
      </w:r>
      <w:r w:rsidR="005771D2" w:rsidRPr="005A3779">
        <w:rPr>
          <w:b/>
          <w:sz w:val="22"/>
          <w:szCs w:val="22"/>
        </w:rPr>
        <w:t xml:space="preserve"> </w:t>
      </w:r>
      <w:r w:rsidRPr="005A3779">
        <w:rPr>
          <w:b/>
          <w:sz w:val="22"/>
          <w:szCs w:val="22"/>
        </w:rPr>
        <w:t>é utilizado pela União, na forma definida pela portaria nº 15.073, de 26 de dezembro de 2019, editada pelo Ministério da Economia, que dispõe sobre a classificação</w:t>
      </w:r>
      <w:r w:rsidR="005771D2" w:rsidRPr="005A3779">
        <w:rPr>
          <w:b/>
          <w:sz w:val="22"/>
          <w:szCs w:val="22"/>
        </w:rPr>
        <w:t xml:space="preserve"> </w:t>
      </w:r>
      <w:r w:rsidRPr="005A3779">
        <w:rPr>
          <w:b/>
          <w:sz w:val="22"/>
          <w:szCs w:val="22"/>
        </w:rPr>
        <w:t>orçamentária por fontes de recursos para aplicação no âmbito dos Orçamentos Fiscal e da Seguridade Social da União.</w:t>
      </w:r>
    </w:p>
    <w:p w14:paraId="44660AC9" w14:textId="77777777" w:rsidR="005771D2" w:rsidRPr="005A3779" w:rsidRDefault="005771D2" w:rsidP="00476BAF">
      <w:pPr>
        <w:pStyle w:val="BodyText"/>
        <w:rPr>
          <w:b/>
          <w:sz w:val="22"/>
          <w:szCs w:val="22"/>
        </w:rPr>
      </w:pPr>
    </w:p>
    <w:p w14:paraId="19B88881" w14:textId="77777777" w:rsidR="00476BAF" w:rsidRPr="005A3779" w:rsidRDefault="00476BAF" w:rsidP="00476BAF">
      <w:pPr>
        <w:pStyle w:val="BodyText"/>
        <w:rPr>
          <w:b/>
          <w:sz w:val="22"/>
          <w:szCs w:val="22"/>
        </w:rPr>
      </w:pPr>
      <w:r w:rsidRPr="005A3779">
        <w:rPr>
          <w:b/>
          <w:sz w:val="22"/>
          <w:szCs w:val="22"/>
        </w:rPr>
        <w:t>Art. 1º.......</w:t>
      </w:r>
    </w:p>
    <w:p w14:paraId="57597B47" w14:textId="77777777" w:rsidR="00476BAF" w:rsidRPr="005A3779" w:rsidRDefault="00476BAF" w:rsidP="005771D2">
      <w:pPr>
        <w:pStyle w:val="BodyText"/>
        <w:jc w:val="both"/>
        <w:rPr>
          <w:b/>
          <w:sz w:val="22"/>
          <w:szCs w:val="22"/>
        </w:rPr>
      </w:pPr>
      <w:r w:rsidRPr="005A3779">
        <w:rPr>
          <w:b/>
          <w:sz w:val="22"/>
          <w:szCs w:val="22"/>
        </w:rPr>
        <w:t>§ 1º O grupo de fontes de recursos deverá permitir discriminar, na elaboração do Orçamento, os recursos oriundos de propostas de alterações na legislação da receita que estejam em tramitação</w:t>
      </w:r>
      <w:r w:rsidR="005771D2" w:rsidRPr="005A3779">
        <w:rPr>
          <w:b/>
          <w:sz w:val="22"/>
          <w:szCs w:val="22"/>
        </w:rPr>
        <w:t xml:space="preserve"> </w:t>
      </w:r>
      <w:r w:rsidRPr="005A3779">
        <w:rPr>
          <w:b/>
          <w:sz w:val="22"/>
          <w:szCs w:val="22"/>
        </w:rPr>
        <w:t>no Congresso Nacional, bem como identificar, nas alterações orçamentárias, se os recursos pertencem ao exercício corrente ou a exercícios anteriores.</w:t>
      </w:r>
    </w:p>
    <w:p w14:paraId="1EDB3866" w14:textId="77777777" w:rsidR="00476BAF" w:rsidRPr="005A3779" w:rsidRDefault="00476BAF" w:rsidP="00476BAF">
      <w:pPr>
        <w:pStyle w:val="BodyText"/>
        <w:rPr>
          <w:b/>
          <w:sz w:val="22"/>
          <w:szCs w:val="22"/>
        </w:rPr>
      </w:pPr>
    </w:p>
    <w:p w14:paraId="5B0F6038" w14:textId="77777777" w:rsidR="00AE29AA" w:rsidRPr="005A3779" w:rsidRDefault="00AE29AA" w:rsidP="00AE29AA">
      <w:pPr>
        <w:pStyle w:val="BodyText"/>
        <w:jc w:val="both"/>
        <w:rPr>
          <w:b/>
          <w:sz w:val="22"/>
          <w:szCs w:val="22"/>
        </w:rPr>
      </w:pPr>
      <w:r w:rsidRPr="005A3779">
        <w:rPr>
          <w:b/>
          <w:sz w:val="22"/>
          <w:szCs w:val="22"/>
        </w:rPr>
        <w:t>A prática da União quanto a esse dígito, que poderá ser utilizada também pelos demais Entes da Federação, é marcar na elaboração da LOA as previsões de receitas cuja legislação esteja em tramitação no congresso, fixando as despesas que seriam executadas caso esses recursos fossem arrecadados. Cabe destacar, que além das previsões das receitas, as dotações financiadas com esses recursos condicionados, também devem ser marcadas com dígito 9 na etapa de elaboração da Lei Orçamentária.</w:t>
      </w:r>
    </w:p>
    <w:p w14:paraId="77EB22E6" w14:textId="77777777" w:rsidR="00AE29AA" w:rsidRPr="005A3779" w:rsidRDefault="00AE29AA" w:rsidP="005771D2">
      <w:pPr>
        <w:pStyle w:val="BodyText"/>
        <w:jc w:val="both"/>
        <w:rPr>
          <w:b/>
          <w:sz w:val="22"/>
          <w:szCs w:val="22"/>
        </w:rPr>
      </w:pPr>
    </w:p>
    <w:p w14:paraId="12A6DA9A" w14:textId="77777777" w:rsidR="00476BAF" w:rsidRPr="005A3779" w:rsidRDefault="005771D2" w:rsidP="005771D2">
      <w:pPr>
        <w:pStyle w:val="BodyText"/>
        <w:jc w:val="both"/>
        <w:rPr>
          <w:b/>
          <w:sz w:val="22"/>
          <w:szCs w:val="22"/>
        </w:rPr>
      </w:pPr>
      <w:r w:rsidRPr="005A3779">
        <w:rPr>
          <w:b/>
          <w:sz w:val="22"/>
          <w:szCs w:val="22"/>
        </w:rPr>
        <w:t xml:space="preserve">No caso dos Municípios, os </w:t>
      </w:r>
      <w:r w:rsidR="00476BAF" w:rsidRPr="005A3779">
        <w:rPr>
          <w:b/>
          <w:sz w:val="22"/>
          <w:szCs w:val="22"/>
        </w:rPr>
        <w:t>Recursos Condicionados</w:t>
      </w:r>
      <w:r w:rsidRPr="005A3779">
        <w:rPr>
          <w:b/>
          <w:sz w:val="22"/>
          <w:szCs w:val="22"/>
        </w:rPr>
        <w:t>, o</w:t>
      </w:r>
      <w:r w:rsidR="00476BAF" w:rsidRPr="005A3779">
        <w:rPr>
          <w:b/>
          <w:sz w:val="22"/>
          <w:szCs w:val="22"/>
        </w:rPr>
        <w:t xml:space="preserve"> dígito 9 objetiva identificar, na elaboração do Orçamento, os recursos oriundos de propostas de alterações na legislação da receita que estejam em tramitação</w:t>
      </w:r>
      <w:r w:rsidRPr="005A3779">
        <w:rPr>
          <w:b/>
          <w:sz w:val="22"/>
          <w:szCs w:val="22"/>
        </w:rPr>
        <w:t xml:space="preserve"> na Câmara Municipal</w:t>
      </w:r>
      <w:r w:rsidR="00476BAF" w:rsidRPr="005A3779">
        <w:rPr>
          <w:b/>
          <w:sz w:val="22"/>
          <w:szCs w:val="22"/>
        </w:rPr>
        <w:t xml:space="preserve">. </w:t>
      </w:r>
    </w:p>
    <w:p w14:paraId="261D01F7" w14:textId="77777777" w:rsidR="00476BAF" w:rsidRPr="005A3779" w:rsidRDefault="00476BAF" w:rsidP="00476BAF">
      <w:pPr>
        <w:pStyle w:val="BodyText"/>
        <w:rPr>
          <w:b/>
          <w:sz w:val="22"/>
          <w:szCs w:val="22"/>
        </w:rPr>
      </w:pPr>
    </w:p>
    <w:p w14:paraId="41E1272A" w14:textId="5BB15F59" w:rsidR="00476BAF" w:rsidRPr="005A3779" w:rsidRDefault="00476BAF" w:rsidP="00F74E9C">
      <w:pPr>
        <w:pStyle w:val="BodyText"/>
        <w:jc w:val="both"/>
        <w:rPr>
          <w:b/>
          <w:sz w:val="22"/>
          <w:szCs w:val="22"/>
        </w:rPr>
      </w:pPr>
      <w:r w:rsidRPr="005A3779">
        <w:rPr>
          <w:b/>
          <w:sz w:val="22"/>
          <w:szCs w:val="22"/>
        </w:rPr>
        <w:t>Caso haja de fato a arrecadação dessas receitas, as despesas com dígito 9 seriam anuladas e modificadas para o dígito 1 - Recursos do Exercício Corrente, sendo executadas somente a partir desse procedimento.</w:t>
      </w:r>
    </w:p>
    <w:p w14:paraId="3EA3C0BC" w14:textId="2B25B940" w:rsidR="005A3779" w:rsidRPr="005A3779" w:rsidRDefault="005A3779" w:rsidP="00F74E9C">
      <w:pPr>
        <w:pStyle w:val="BodyText"/>
        <w:jc w:val="both"/>
        <w:rPr>
          <w:b/>
          <w:sz w:val="22"/>
          <w:szCs w:val="22"/>
        </w:rPr>
      </w:pPr>
    </w:p>
    <w:p w14:paraId="32A8B45A" w14:textId="77777777" w:rsidR="005A3779" w:rsidRPr="005A3779" w:rsidRDefault="005A3779" w:rsidP="00F74E9C">
      <w:pPr>
        <w:pStyle w:val="BodyText"/>
        <w:jc w:val="both"/>
        <w:rPr>
          <w:b/>
          <w:sz w:val="22"/>
          <w:szCs w:val="22"/>
        </w:rPr>
      </w:pPr>
      <w:r w:rsidRPr="005A3779">
        <w:rPr>
          <w:b/>
          <w:sz w:val="22"/>
          <w:szCs w:val="22"/>
        </w:rPr>
        <w:t>Foi incluída nova regra para a definição dos códigos de acompanhamento da execução orçamentária - CO:</w:t>
      </w:r>
    </w:p>
    <w:p w14:paraId="64DA93AC" w14:textId="77777777" w:rsidR="005A3779" w:rsidRPr="005A3779" w:rsidRDefault="005A3779" w:rsidP="00F74E9C">
      <w:pPr>
        <w:pStyle w:val="BodyText"/>
        <w:jc w:val="both"/>
        <w:rPr>
          <w:b/>
          <w:sz w:val="22"/>
          <w:szCs w:val="22"/>
        </w:rPr>
      </w:pPr>
    </w:p>
    <w:p w14:paraId="614094A1" w14:textId="0416EC01" w:rsidR="005A3779" w:rsidRPr="005A3779" w:rsidRDefault="005A3779" w:rsidP="005A3779">
      <w:pPr>
        <w:pStyle w:val="BodyText"/>
        <w:jc w:val="both"/>
        <w:rPr>
          <w:b/>
          <w:sz w:val="22"/>
          <w:szCs w:val="22"/>
        </w:rPr>
      </w:pPr>
      <w:r w:rsidRPr="005A3779">
        <w:rPr>
          <w:b/>
          <w:sz w:val="22"/>
          <w:szCs w:val="22"/>
        </w:rPr>
        <w:t>“Na definição dos Códigos de Acompanhamento da Execução Orçamentária que integram o Quadro 2, a Secretaria do Tesouro Nacional utilizará a numeração no intervalo de 1000 a 6999.</w:t>
      </w:r>
      <w:r>
        <w:rPr>
          <w:b/>
          <w:sz w:val="22"/>
          <w:szCs w:val="22"/>
        </w:rPr>
        <w:t>”</w:t>
      </w:r>
    </w:p>
    <w:sectPr w:rsidR="005A3779" w:rsidRPr="005A3779" w:rsidSect="00D322A0">
      <w:headerReference w:type="default" r:id="rId8"/>
      <w:pgSz w:w="16840" w:h="11910" w:orient="landscape"/>
      <w:pgMar w:top="567" w:right="567" w:bottom="567" w:left="567" w:header="629" w:footer="102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BE15A4B" w14:textId="77777777" w:rsidR="007F1E59" w:rsidRDefault="007F1E59">
      <w:r>
        <w:separator/>
      </w:r>
    </w:p>
  </w:endnote>
  <w:endnote w:type="continuationSeparator" w:id="0">
    <w:p w14:paraId="7E9F2E0B" w14:textId="77777777" w:rsidR="007F1E59" w:rsidRDefault="007F1E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295F294" w14:textId="77777777" w:rsidR="007F1E59" w:rsidRDefault="007F1E59">
      <w:r>
        <w:separator/>
      </w:r>
    </w:p>
  </w:footnote>
  <w:footnote w:type="continuationSeparator" w:id="0">
    <w:p w14:paraId="6557C184" w14:textId="77777777" w:rsidR="007F1E59" w:rsidRDefault="007F1E5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6E3F25" w14:textId="77777777" w:rsidR="00951F73" w:rsidRDefault="00951F73" w:rsidP="00A3691E">
    <w:pPr>
      <w:pStyle w:val="Header"/>
      <w:tabs>
        <w:tab w:val="clear" w:pos="4252"/>
        <w:tab w:val="clear" w:pos="8504"/>
      </w:tabs>
      <w:jc w:val="center"/>
    </w:pPr>
    <w:r>
      <w:rPr>
        <w:noProof/>
        <w:lang w:val="pt-BR" w:eastAsia="pt-BR" w:bidi="ar-SA"/>
      </w:rPr>
      <w:drawing>
        <wp:anchor distT="0" distB="0" distL="114300" distR="114300" simplePos="0" relativeHeight="251659264" behindDoc="0" locked="0" layoutInCell="1" allowOverlap="1" wp14:anchorId="56294C7B" wp14:editId="0967EC05">
          <wp:simplePos x="0" y="0"/>
          <wp:positionH relativeFrom="column">
            <wp:posOffset>4132580</wp:posOffset>
          </wp:positionH>
          <wp:positionV relativeFrom="page">
            <wp:posOffset>262890</wp:posOffset>
          </wp:positionV>
          <wp:extent cx="1695450" cy="615315"/>
          <wp:effectExtent l="0" t="0" r="0" b="0"/>
          <wp:wrapNone/>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gura1"/>
                  <pic:cNvPicPr>
                    <a:picLocks noChangeAspect="1" noChangeArrowheads="1"/>
                  </pic:cNvPicPr>
                </pic:nvPicPr>
                <pic:blipFill>
                  <a:blip r:embed="rId1">
                    <a:lum bright="-50000"/>
                    <a:extLst>
                      <a:ext uri="{28A0092B-C50C-407E-A947-70E740481C1C}">
                        <a14:useLocalDpi xmlns:a14="http://schemas.microsoft.com/office/drawing/2010/main" val="0"/>
                      </a:ext>
                    </a:extLst>
                  </a:blip>
                  <a:srcRect l="-313" t="-951" r="-313" b="-951"/>
                  <a:stretch>
                    <a:fillRect/>
                  </a:stretch>
                </pic:blipFill>
                <pic:spPr bwMode="auto">
                  <a:xfrm>
                    <a:off x="0" y="0"/>
                    <a:ext cx="1695450" cy="61531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E7933FA" w14:textId="77777777" w:rsidR="00951F73" w:rsidRDefault="00951F73" w:rsidP="00A3691E">
    <w:pPr>
      <w:pStyle w:val="Header"/>
      <w:tabs>
        <w:tab w:val="clear" w:pos="4252"/>
        <w:tab w:val="clear" w:pos="8504"/>
      </w:tabs>
      <w:jc w:val="center"/>
    </w:pPr>
  </w:p>
  <w:p w14:paraId="4ACBC6E0" w14:textId="77777777" w:rsidR="00951F73" w:rsidRPr="009A2FE2" w:rsidRDefault="00951F73" w:rsidP="00A3691E">
    <w:pPr>
      <w:pStyle w:val="Header"/>
      <w:tabs>
        <w:tab w:val="clear" w:pos="4252"/>
        <w:tab w:val="clear" w:pos="8504"/>
      </w:tab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83E4304"/>
    <w:multiLevelType w:val="hybridMultilevel"/>
    <w:tmpl w:val="44700366"/>
    <w:lvl w:ilvl="0" w:tplc="B3D2022C">
      <w:start w:val="1"/>
      <w:numFmt w:val="upperRoman"/>
      <w:lvlText w:val="%1"/>
      <w:lvlJc w:val="left"/>
      <w:pPr>
        <w:ind w:left="139" w:hanging="92"/>
      </w:pPr>
      <w:rPr>
        <w:rFonts w:ascii="Calibri" w:eastAsia="Calibri" w:hAnsi="Calibri" w:cs="Calibri" w:hint="default"/>
        <w:b/>
        <w:bCs/>
        <w:w w:val="101"/>
        <w:sz w:val="19"/>
        <w:szCs w:val="19"/>
        <w:lang w:val="pt-PT" w:eastAsia="pt-PT" w:bidi="pt-PT"/>
      </w:rPr>
    </w:lvl>
    <w:lvl w:ilvl="1" w:tplc="9DAC3FE6">
      <w:numFmt w:val="bullet"/>
      <w:lvlText w:val="•"/>
      <w:lvlJc w:val="left"/>
      <w:pPr>
        <w:ind w:left="1062" w:hanging="92"/>
      </w:pPr>
      <w:rPr>
        <w:rFonts w:hint="default"/>
        <w:lang w:val="pt-PT" w:eastAsia="pt-PT" w:bidi="pt-PT"/>
      </w:rPr>
    </w:lvl>
    <w:lvl w:ilvl="2" w:tplc="CA441806">
      <w:numFmt w:val="bullet"/>
      <w:lvlText w:val="•"/>
      <w:lvlJc w:val="left"/>
      <w:pPr>
        <w:ind w:left="1984" w:hanging="92"/>
      </w:pPr>
      <w:rPr>
        <w:rFonts w:hint="default"/>
        <w:lang w:val="pt-PT" w:eastAsia="pt-PT" w:bidi="pt-PT"/>
      </w:rPr>
    </w:lvl>
    <w:lvl w:ilvl="3" w:tplc="EE76AC02">
      <w:numFmt w:val="bullet"/>
      <w:lvlText w:val="•"/>
      <w:lvlJc w:val="left"/>
      <w:pPr>
        <w:ind w:left="2907" w:hanging="92"/>
      </w:pPr>
      <w:rPr>
        <w:rFonts w:hint="default"/>
        <w:lang w:val="pt-PT" w:eastAsia="pt-PT" w:bidi="pt-PT"/>
      </w:rPr>
    </w:lvl>
    <w:lvl w:ilvl="4" w:tplc="36CA64A0">
      <w:numFmt w:val="bullet"/>
      <w:lvlText w:val="•"/>
      <w:lvlJc w:val="left"/>
      <w:pPr>
        <w:ind w:left="3829" w:hanging="92"/>
      </w:pPr>
      <w:rPr>
        <w:rFonts w:hint="default"/>
        <w:lang w:val="pt-PT" w:eastAsia="pt-PT" w:bidi="pt-PT"/>
      </w:rPr>
    </w:lvl>
    <w:lvl w:ilvl="5" w:tplc="D9FE7652">
      <w:numFmt w:val="bullet"/>
      <w:lvlText w:val="•"/>
      <w:lvlJc w:val="left"/>
      <w:pPr>
        <w:ind w:left="4752" w:hanging="92"/>
      </w:pPr>
      <w:rPr>
        <w:rFonts w:hint="default"/>
        <w:lang w:val="pt-PT" w:eastAsia="pt-PT" w:bidi="pt-PT"/>
      </w:rPr>
    </w:lvl>
    <w:lvl w:ilvl="6" w:tplc="9E5C9D38">
      <w:numFmt w:val="bullet"/>
      <w:lvlText w:val="•"/>
      <w:lvlJc w:val="left"/>
      <w:pPr>
        <w:ind w:left="5674" w:hanging="92"/>
      </w:pPr>
      <w:rPr>
        <w:rFonts w:hint="default"/>
        <w:lang w:val="pt-PT" w:eastAsia="pt-PT" w:bidi="pt-PT"/>
      </w:rPr>
    </w:lvl>
    <w:lvl w:ilvl="7" w:tplc="126CF898">
      <w:numFmt w:val="bullet"/>
      <w:lvlText w:val="•"/>
      <w:lvlJc w:val="left"/>
      <w:pPr>
        <w:ind w:left="6596" w:hanging="92"/>
      </w:pPr>
      <w:rPr>
        <w:rFonts w:hint="default"/>
        <w:lang w:val="pt-PT" w:eastAsia="pt-PT" w:bidi="pt-PT"/>
      </w:rPr>
    </w:lvl>
    <w:lvl w:ilvl="8" w:tplc="80084B6C">
      <w:numFmt w:val="bullet"/>
      <w:lvlText w:val="•"/>
      <w:lvlJc w:val="left"/>
      <w:pPr>
        <w:ind w:left="7519" w:hanging="92"/>
      </w:pPr>
      <w:rPr>
        <w:rFonts w:hint="default"/>
        <w:lang w:val="pt-PT" w:eastAsia="pt-PT" w:bidi="pt-PT"/>
      </w:rPr>
    </w:lvl>
  </w:abstractNum>
  <w:abstractNum w:abstractNumId="1" w15:restartNumberingAfterBreak="0">
    <w:nsid w:val="18D422D4"/>
    <w:multiLevelType w:val="hybridMultilevel"/>
    <w:tmpl w:val="A0AC726A"/>
    <w:lvl w:ilvl="0" w:tplc="AB7AFFEA">
      <w:start w:val="1"/>
      <w:numFmt w:val="upperRoman"/>
      <w:lvlText w:val="%1"/>
      <w:lvlJc w:val="left"/>
      <w:pPr>
        <w:ind w:left="236" w:hanging="97"/>
      </w:pPr>
      <w:rPr>
        <w:rFonts w:ascii="Calibri" w:eastAsia="Calibri" w:hAnsi="Calibri" w:cs="Calibri" w:hint="default"/>
        <w:b/>
        <w:bCs/>
        <w:w w:val="101"/>
        <w:sz w:val="19"/>
        <w:szCs w:val="19"/>
        <w:lang w:val="pt-PT" w:eastAsia="pt-PT" w:bidi="pt-PT"/>
      </w:rPr>
    </w:lvl>
    <w:lvl w:ilvl="1" w:tplc="475E6544">
      <w:numFmt w:val="bullet"/>
      <w:lvlText w:val="•"/>
      <w:lvlJc w:val="left"/>
      <w:pPr>
        <w:ind w:left="1152" w:hanging="97"/>
      </w:pPr>
      <w:rPr>
        <w:rFonts w:hint="default"/>
        <w:lang w:val="pt-PT" w:eastAsia="pt-PT" w:bidi="pt-PT"/>
      </w:rPr>
    </w:lvl>
    <w:lvl w:ilvl="2" w:tplc="5D004D1E">
      <w:numFmt w:val="bullet"/>
      <w:lvlText w:val="•"/>
      <w:lvlJc w:val="left"/>
      <w:pPr>
        <w:ind w:left="2064" w:hanging="97"/>
      </w:pPr>
      <w:rPr>
        <w:rFonts w:hint="default"/>
        <w:lang w:val="pt-PT" w:eastAsia="pt-PT" w:bidi="pt-PT"/>
      </w:rPr>
    </w:lvl>
    <w:lvl w:ilvl="3" w:tplc="01CC46DA">
      <w:numFmt w:val="bullet"/>
      <w:lvlText w:val="•"/>
      <w:lvlJc w:val="left"/>
      <w:pPr>
        <w:ind w:left="2977" w:hanging="97"/>
      </w:pPr>
      <w:rPr>
        <w:rFonts w:hint="default"/>
        <w:lang w:val="pt-PT" w:eastAsia="pt-PT" w:bidi="pt-PT"/>
      </w:rPr>
    </w:lvl>
    <w:lvl w:ilvl="4" w:tplc="9894EE98">
      <w:numFmt w:val="bullet"/>
      <w:lvlText w:val="•"/>
      <w:lvlJc w:val="left"/>
      <w:pPr>
        <w:ind w:left="3889" w:hanging="97"/>
      </w:pPr>
      <w:rPr>
        <w:rFonts w:hint="default"/>
        <w:lang w:val="pt-PT" w:eastAsia="pt-PT" w:bidi="pt-PT"/>
      </w:rPr>
    </w:lvl>
    <w:lvl w:ilvl="5" w:tplc="0026F6B6">
      <w:numFmt w:val="bullet"/>
      <w:lvlText w:val="•"/>
      <w:lvlJc w:val="left"/>
      <w:pPr>
        <w:ind w:left="4802" w:hanging="97"/>
      </w:pPr>
      <w:rPr>
        <w:rFonts w:hint="default"/>
        <w:lang w:val="pt-PT" w:eastAsia="pt-PT" w:bidi="pt-PT"/>
      </w:rPr>
    </w:lvl>
    <w:lvl w:ilvl="6" w:tplc="56045F64">
      <w:numFmt w:val="bullet"/>
      <w:lvlText w:val="•"/>
      <w:lvlJc w:val="left"/>
      <w:pPr>
        <w:ind w:left="5714" w:hanging="97"/>
      </w:pPr>
      <w:rPr>
        <w:rFonts w:hint="default"/>
        <w:lang w:val="pt-PT" w:eastAsia="pt-PT" w:bidi="pt-PT"/>
      </w:rPr>
    </w:lvl>
    <w:lvl w:ilvl="7" w:tplc="1B62C94A">
      <w:numFmt w:val="bullet"/>
      <w:lvlText w:val="•"/>
      <w:lvlJc w:val="left"/>
      <w:pPr>
        <w:ind w:left="6626" w:hanging="97"/>
      </w:pPr>
      <w:rPr>
        <w:rFonts w:hint="default"/>
        <w:lang w:val="pt-PT" w:eastAsia="pt-PT" w:bidi="pt-PT"/>
      </w:rPr>
    </w:lvl>
    <w:lvl w:ilvl="8" w:tplc="B4A0D8F8">
      <w:numFmt w:val="bullet"/>
      <w:lvlText w:val="•"/>
      <w:lvlJc w:val="left"/>
      <w:pPr>
        <w:ind w:left="7539" w:hanging="97"/>
      </w:pPr>
      <w:rPr>
        <w:rFonts w:hint="default"/>
        <w:lang w:val="pt-PT" w:eastAsia="pt-PT" w:bidi="pt-PT"/>
      </w:rPr>
    </w:lvl>
  </w:abstractNum>
  <w:abstractNum w:abstractNumId="2" w15:restartNumberingAfterBreak="0">
    <w:nsid w:val="6677318D"/>
    <w:multiLevelType w:val="hybridMultilevel"/>
    <w:tmpl w:val="4524D54E"/>
    <w:lvl w:ilvl="0" w:tplc="BBD0924C">
      <w:start w:val="6"/>
      <w:numFmt w:val="upperRoman"/>
      <w:lvlText w:val="%1"/>
      <w:lvlJc w:val="left"/>
      <w:pPr>
        <w:ind w:left="351" w:hanging="212"/>
      </w:pPr>
      <w:rPr>
        <w:rFonts w:ascii="Calibri" w:eastAsia="Calibri" w:hAnsi="Calibri" w:cs="Calibri" w:hint="default"/>
        <w:b/>
        <w:bCs/>
        <w:spacing w:val="0"/>
        <w:w w:val="101"/>
        <w:sz w:val="19"/>
        <w:szCs w:val="19"/>
        <w:lang w:val="pt-PT" w:eastAsia="pt-PT" w:bidi="pt-PT"/>
      </w:rPr>
    </w:lvl>
    <w:lvl w:ilvl="1" w:tplc="E3C6BF72">
      <w:numFmt w:val="bullet"/>
      <w:lvlText w:val="•"/>
      <w:lvlJc w:val="left"/>
      <w:pPr>
        <w:ind w:left="1260" w:hanging="212"/>
      </w:pPr>
      <w:rPr>
        <w:rFonts w:hint="default"/>
        <w:lang w:val="pt-PT" w:eastAsia="pt-PT" w:bidi="pt-PT"/>
      </w:rPr>
    </w:lvl>
    <w:lvl w:ilvl="2" w:tplc="FCF04190">
      <w:numFmt w:val="bullet"/>
      <w:lvlText w:val="•"/>
      <w:lvlJc w:val="left"/>
      <w:pPr>
        <w:ind w:left="2160" w:hanging="212"/>
      </w:pPr>
      <w:rPr>
        <w:rFonts w:hint="default"/>
        <w:lang w:val="pt-PT" w:eastAsia="pt-PT" w:bidi="pt-PT"/>
      </w:rPr>
    </w:lvl>
    <w:lvl w:ilvl="3" w:tplc="8E40C942">
      <w:numFmt w:val="bullet"/>
      <w:lvlText w:val="•"/>
      <w:lvlJc w:val="left"/>
      <w:pPr>
        <w:ind w:left="3061" w:hanging="212"/>
      </w:pPr>
      <w:rPr>
        <w:rFonts w:hint="default"/>
        <w:lang w:val="pt-PT" w:eastAsia="pt-PT" w:bidi="pt-PT"/>
      </w:rPr>
    </w:lvl>
    <w:lvl w:ilvl="4" w:tplc="8A4C040E">
      <w:numFmt w:val="bullet"/>
      <w:lvlText w:val="•"/>
      <w:lvlJc w:val="left"/>
      <w:pPr>
        <w:ind w:left="3961" w:hanging="212"/>
      </w:pPr>
      <w:rPr>
        <w:rFonts w:hint="default"/>
        <w:lang w:val="pt-PT" w:eastAsia="pt-PT" w:bidi="pt-PT"/>
      </w:rPr>
    </w:lvl>
    <w:lvl w:ilvl="5" w:tplc="D0AA8A1E">
      <w:numFmt w:val="bullet"/>
      <w:lvlText w:val="•"/>
      <w:lvlJc w:val="left"/>
      <w:pPr>
        <w:ind w:left="4862" w:hanging="212"/>
      </w:pPr>
      <w:rPr>
        <w:rFonts w:hint="default"/>
        <w:lang w:val="pt-PT" w:eastAsia="pt-PT" w:bidi="pt-PT"/>
      </w:rPr>
    </w:lvl>
    <w:lvl w:ilvl="6" w:tplc="2B6C1EA8">
      <w:numFmt w:val="bullet"/>
      <w:lvlText w:val="•"/>
      <w:lvlJc w:val="left"/>
      <w:pPr>
        <w:ind w:left="5762" w:hanging="212"/>
      </w:pPr>
      <w:rPr>
        <w:rFonts w:hint="default"/>
        <w:lang w:val="pt-PT" w:eastAsia="pt-PT" w:bidi="pt-PT"/>
      </w:rPr>
    </w:lvl>
    <w:lvl w:ilvl="7" w:tplc="85C202BE">
      <w:numFmt w:val="bullet"/>
      <w:lvlText w:val="•"/>
      <w:lvlJc w:val="left"/>
      <w:pPr>
        <w:ind w:left="6662" w:hanging="212"/>
      </w:pPr>
      <w:rPr>
        <w:rFonts w:hint="default"/>
        <w:lang w:val="pt-PT" w:eastAsia="pt-PT" w:bidi="pt-PT"/>
      </w:rPr>
    </w:lvl>
    <w:lvl w:ilvl="8" w:tplc="74844728">
      <w:numFmt w:val="bullet"/>
      <w:lvlText w:val="•"/>
      <w:lvlJc w:val="left"/>
      <w:pPr>
        <w:ind w:left="7563" w:hanging="212"/>
      </w:pPr>
      <w:rPr>
        <w:rFonts w:hint="default"/>
        <w:lang w:val="pt-PT" w:eastAsia="pt-PT" w:bidi="pt-PT"/>
      </w:rPr>
    </w:lvl>
  </w:abstractNum>
  <w:num w:numId="1" w16cid:durableId="549652102">
    <w:abstractNumId w:val="0"/>
  </w:num>
  <w:num w:numId="2" w16cid:durableId="47153063">
    <w:abstractNumId w:val="2"/>
  </w:num>
  <w:num w:numId="3" w16cid:durableId="123635645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90"/>
  <w:proofState w:spelling="clean" w:grammar="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A73C0"/>
    <w:rsid w:val="00011A4E"/>
    <w:rsid w:val="000144BC"/>
    <w:rsid w:val="000219DF"/>
    <w:rsid w:val="0002646E"/>
    <w:rsid w:val="00037321"/>
    <w:rsid w:val="0004047C"/>
    <w:rsid w:val="00043DB9"/>
    <w:rsid w:val="00054D7D"/>
    <w:rsid w:val="000656F0"/>
    <w:rsid w:val="00066B98"/>
    <w:rsid w:val="000741BF"/>
    <w:rsid w:val="00076977"/>
    <w:rsid w:val="00087B1E"/>
    <w:rsid w:val="00093F05"/>
    <w:rsid w:val="00094422"/>
    <w:rsid w:val="000B39CB"/>
    <w:rsid w:val="000C1A5E"/>
    <w:rsid w:val="000D0997"/>
    <w:rsid w:val="001264AD"/>
    <w:rsid w:val="00127B91"/>
    <w:rsid w:val="00131FEB"/>
    <w:rsid w:val="001346A5"/>
    <w:rsid w:val="00137D89"/>
    <w:rsid w:val="00175F2E"/>
    <w:rsid w:val="001B4629"/>
    <w:rsid w:val="001E59A3"/>
    <w:rsid w:val="0021134A"/>
    <w:rsid w:val="002207D2"/>
    <w:rsid w:val="0024051F"/>
    <w:rsid w:val="00260FD2"/>
    <w:rsid w:val="002A7139"/>
    <w:rsid w:val="002A73C0"/>
    <w:rsid w:val="002C4131"/>
    <w:rsid w:val="00337FBB"/>
    <w:rsid w:val="003670E8"/>
    <w:rsid w:val="00367BE5"/>
    <w:rsid w:val="0038408B"/>
    <w:rsid w:val="00397C6A"/>
    <w:rsid w:val="003D173E"/>
    <w:rsid w:val="003D1C20"/>
    <w:rsid w:val="003E351C"/>
    <w:rsid w:val="003E5B33"/>
    <w:rsid w:val="00407BE1"/>
    <w:rsid w:val="00427D3D"/>
    <w:rsid w:val="00440E9D"/>
    <w:rsid w:val="004714D0"/>
    <w:rsid w:val="00476BAF"/>
    <w:rsid w:val="00477062"/>
    <w:rsid w:val="004906F7"/>
    <w:rsid w:val="004919EC"/>
    <w:rsid w:val="004F03EB"/>
    <w:rsid w:val="00507544"/>
    <w:rsid w:val="00510C14"/>
    <w:rsid w:val="00511873"/>
    <w:rsid w:val="00522833"/>
    <w:rsid w:val="00536AED"/>
    <w:rsid w:val="00537CD0"/>
    <w:rsid w:val="005771D2"/>
    <w:rsid w:val="00584B89"/>
    <w:rsid w:val="005A3779"/>
    <w:rsid w:val="005A7C14"/>
    <w:rsid w:val="005C0F85"/>
    <w:rsid w:val="005E76E9"/>
    <w:rsid w:val="00611A44"/>
    <w:rsid w:val="00645428"/>
    <w:rsid w:val="00655DAB"/>
    <w:rsid w:val="00667F74"/>
    <w:rsid w:val="00671D9E"/>
    <w:rsid w:val="006A1271"/>
    <w:rsid w:val="006A2D44"/>
    <w:rsid w:val="006C6627"/>
    <w:rsid w:val="006D0396"/>
    <w:rsid w:val="006E1051"/>
    <w:rsid w:val="006F4BEB"/>
    <w:rsid w:val="006F4CC8"/>
    <w:rsid w:val="00736B07"/>
    <w:rsid w:val="0075673E"/>
    <w:rsid w:val="007640C9"/>
    <w:rsid w:val="007B23DE"/>
    <w:rsid w:val="007B364C"/>
    <w:rsid w:val="007C1030"/>
    <w:rsid w:val="007F1E59"/>
    <w:rsid w:val="00810945"/>
    <w:rsid w:val="0084057D"/>
    <w:rsid w:val="008543CD"/>
    <w:rsid w:val="0086372E"/>
    <w:rsid w:val="00881A18"/>
    <w:rsid w:val="008A1568"/>
    <w:rsid w:val="008B1F82"/>
    <w:rsid w:val="008B348F"/>
    <w:rsid w:val="008B6A5C"/>
    <w:rsid w:val="008B76F8"/>
    <w:rsid w:val="008C14DB"/>
    <w:rsid w:val="008C2577"/>
    <w:rsid w:val="008D2694"/>
    <w:rsid w:val="008E532B"/>
    <w:rsid w:val="008F42B7"/>
    <w:rsid w:val="00911F6F"/>
    <w:rsid w:val="00935575"/>
    <w:rsid w:val="00951F73"/>
    <w:rsid w:val="0095729D"/>
    <w:rsid w:val="009952A4"/>
    <w:rsid w:val="009A2FE2"/>
    <w:rsid w:val="009B0FAC"/>
    <w:rsid w:val="009B2952"/>
    <w:rsid w:val="009B3835"/>
    <w:rsid w:val="009B7520"/>
    <w:rsid w:val="009E522E"/>
    <w:rsid w:val="00A05154"/>
    <w:rsid w:val="00A267EC"/>
    <w:rsid w:val="00A3691E"/>
    <w:rsid w:val="00A67DEA"/>
    <w:rsid w:val="00A8018A"/>
    <w:rsid w:val="00A86F61"/>
    <w:rsid w:val="00A91D66"/>
    <w:rsid w:val="00AA13F4"/>
    <w:rsid w:val="00AA714B"/>
    <w:rsid w:val="00AB2B80"/>
    <w:rsid w:val="00AB4959"/>
    <w:rsid w:val="00AC6DD1"/>
    <w:rsid w:val="00AE09B2"/>
    <w:rsid w:val="00AE29AA"/>
    <w:rsid w:val="00AF31CF"/>
    <w:rsid w:val="00B24FEF"/>
    <w:rsid w:val="00B25379"/>
    <w:rsid w:val="00B2675D"/>
    <w:rsid w:val="00B43BE2"/>
    <w:rsid w:val="00B52238"/>
    <w:rsid w:val="00B601C8"/>
    <w:rsid w:val="00B75FF6"/>
    <w:rsid w:val="00BC25EA"/>
    <w:rsid w:val="00BC606B"/>
    <w:rsid w:val="00BF56F7"/>
    <w:rsid w:val="00C122AE"/>
    <w:rsid w:val="00C56250"/>
    <w:rsid w:val="00C81823"/>
    <w:rsid w:val="00CB365D"/>
    <w:rsid w:val="00CE68BA"/>
    <w:rsid w:val="00CE7885"/>
    <w:rsid w:val="00CF7735"/>
    <w:rsid w:val="00D0573B"/>
    <w:rsid w:val="00D1735E"/>
    <w:rsid w:val="00D322A0"/>
    <w:rsid w:val="00D32AF5"/>
    <w:rsid w:val="00D3331F"/>
    <w:rsid w:val="00D53110"/>
    <w:rsid w:val="00D82685"/>
    <w:rsid w:val="00D83E22"/>
    <w:rsid w:val="00DA779C"/>
    <w:rsid w:val="00DC10D6"/>
    <w:rsid w:val="00DC2A49"/>
    <w:rsid w:val="00DE7331"/>
    <w:rsid w:val="00DF4458"/>
    <w:rsid w:val="00E56599"/>
    <w:rsid w:val="00E74253"/>
    <w:rsid w:val="00E74268"/>
    <w:rsid w:val="00E84298"/>
    <w:rsid w:val="00EA0F84"/>
    <w:rsid w:val="00EC2117"/>
    <w:rsid w:val="00EE755D"/>
    <w:rsid w:val="00EF5CA0"/>
    <w:rsid w:val="00F129A4"/>
    <w:rsid w:val="00F1423B"/>
    <w:rsid w:val="00F3070B"/>
    <w:rsid w:val="00F56538"/>
    <w:rsid w:val="00F6147F"/>
    <w:rsid w:val="00F61FBE"/>
    <w:rsid w:val="00F62B8C"/>
    <w:rsid w:val="00F74E9C"/>
    <w:rsid w:val="00FB1A72"/>
    <w:rsid w:val="00FB27BA"/>
    <w:rsid w:val="00FC0C73"/>
    <w:rsid w:val="00FD1436"/>
    <w:rsid w:val="00FD5A2A"/>
    <w:rsid w:val="00FE7EF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D994527"/>
  <w15:docId w15:val="{90654073-A0BA-4208-A59D-E91D6435C4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Pr>
      <w:rFonts w:ascii="Calibri" w:eastAsia="Calibri" w:hAnsi="Calibri" w:cs="Calibri"/>
      <w:lang w:val="pt-PT" w:eastAsia="pt-PT" w:bidi="pt-PT"/>
    </w:rPr>
  </w:style>
  <w:style w:type="paragraph" w:styleId="Heading1">
    <w:name w:val="heading 1"/>
    <w:basedOn w:val="Normal"/>
    <w:uiPriority w:val="1"/>
    <w:qFormat/>
    <w:pPr>
      <w:ind w:left="20"/>
      <w:outlineLvl w:val="0"/>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BodyText">
    <w:name w:val="Body Text"/>
    <w:basedOn w:val="Normal"/>
    <w:uiPriority w:val="1"/>
    <w:qFormat/>
    <w:rPr>
      <w:sz w:val="19"/>
      <w:szCs w:val="19"/>
    </w:rPr>
  </w:style>
  <w:style w:type="paragraph" w:styleId="ListParagraph">
    <w:name w:val="List Paragraph"/>
    <w:basedOn w:val="Normal"/>
    <w:uiPriority w:val="1"/>
    <w:qFormat/>
    <w:pPr>
      <w:ind w:left="139"/>
    </w:pPr>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9A2FE2"/>
    <w:pPr>
      <w:tabs>
        <w:tab w:val="center" w:pos="4252"/>
        <w:tab w:val="right" w:pos="8504"/>
      </w:tabs>
    </w:pPr>
  </w:style>
  <w:style w:type="character" w:customStyle="1" w:styleId="HeaderChar">
    <w:name w:val="Header Char"/>
    <w:basedOn w:val="DefaultParagraphFont"/>
    <w:link w:val="Header"/>
    <w:uiPriority w:val="99"/>
    <w:rsid w:val="009A2FE2"/>
    <w:rPr>
      <w:rFonts w:ascii="Calibri" w:eastAsia="Calibri" w:hAnsi="Calibri" w:cs="Calibri"/>
      <w:lang w:val="pt-PT" w:eastAsia="pt-PT" w:bidi="pt-PT"/>
    </w:rPr>
  </w:style>
  <w:style w:type="paragraph" w:styleId="Footer">
    <w:name w:val="footer"/>
    <w:basedOn w:val="Normal"/>
    <w:link w:val="FooterChar"/>
    <w:uiPriority w:val="99"/>
    <w:unhideWhenUsed/>
    <w:rsid w:val="009A2FE2"/>
    <w:pPr>
      <w:tabs>
        <w:tab w:val="center" w:pos="4252"/>
        <w:tab w:val="right" w:pos="8504"/>
      </w:tabs>
    </w:pPr>
  </w:style>
  <w:style w:type="character" w:customStyle="1" w:styleId="FooterChar">
    <w:name w:val="Footer Char"/>
    <w:basedOn w:val="DefaultParagraphFont"/>
    <w:link w:val="Footer"/>
    <w:uiPriority w:val="99"/>
    <w:rsid w:val="009A2FE2"/>
    <w:rPr>
      <w:rFonts w:ascii="Calibri" w:eastAsia="Calibri" w:hAnsi="Calibri" w:cs="Calibri"/>
      <w:lang w:val="pt-PT" w:eastAsia="pt-PT" w:bidi="pt-PT"/>
    </w:rPr>
  </w:style>
  <w:style w:type="character" w:customStyle="1" w:styleId="fontstyle01">
    <w:name w:val="fontstyle01"/>
    <w:basedOn w:val="DefaultParagraphFont"/>
    <w:rsid w:val="00AA13F4"/>
    <w:rPr>
      <w:rFonts w:ascii="Calibri" w:hAnsi="Calibri" w:cs="Calibri" w:hint="default"/>
      <w:b w:val="0"/>
      <w:bCs w:val="0"/>
      <w:i w:val="0"/>
      <w:iCs w:val="0"/>
      <w:color w:val="0070C0"/>
      <w:sz w:val="22"/>
      <w:szCs w:val="22"/>
    </w:rPr>
  </w:style>
  <w:style w:type="character" w:styleId="Strong">
    <w:name w:val="Strong"/>
    <w:basedOn w:val="DefaultParagraphFont"/>
    <w:qFormat/>
    <w:rsid w:val="00D32AF5"/>
    <w:rPr>
      <w:rFonts w:cs="Times New Roman"/>
      <w:b/>
      <w:bCs/>
      <w:color w:val="11254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0317010">
      <w:bodyDiv w:val="1"/>
      <w:marLeft w:val="0"/>
      <w:marRight w:val="0"/>
      <w:marTop w:val="0"/>
      <w:marBottom w:val="0"/>
      <w:divBdr>
        <w:top w:val="none" w:sz="0" w:space="0" w:color="auto"/>
        <w:left w:val="none" w:sz="0" w:space="0" w:color="auto"/>
        <w:bottom w:val="none" w:sz="0" w:space="0" w:color="auto"/>
        <w:right w:val="none" w:sz="0" w:space="0" w:color="auto"/>
      </w:divBdr>
    </w:div>
    <w:div w:id="121047503">
      <w:bodyDiv w:val="1"/>
      <w:marLeft w:val="0"/>
      <w:marRight w:val="0"/>
      <w:marTop w:val="0"/>
      <w:marBottom w:val="0"/>
      <w:divBdr>
        <w:top w:val="none" w:sz="0" w:space="0" w:color="auto"/>
        <w:left w:val="none" w:sz="0" w:space="0" w:color="auto"/>
        <w:bottom w:val="none" w:sz="0" w:space="0" w:color="auto"/>
        <w:right w:val="none" w:sz="0" w:space="0" w:color="auto"/>
      </w:divBdr>
    </w:div>
    <w:div w:id="286590775">
      <w:bodyDiv w:val="1"/>
      <w:marLeft w:val="0"/>
      <w:marRight w:val="0"/>
      <w:marTop w:val="0"/>
      <w:marBottom w:val="0"/>
      <w:divBdr>
        <w:top w:val="none" w:sz="0" w:space="0" w:color="auto"/>
        <w:left w:val="none" w:sz="0" w:space="0" w:color="auto"/>
        <w:bottom w:val="none" w:sz="0" w:space="0" w:color="auto"/>
        <w:right w:val="none" w:sz="0" w:space="0" w:color="auto"/>
      </w:divBdr>
    </w:div>
    <w:div w:id="439690323">
      <w:bodyDiv w:val="1"/>
      <w:marLeft w:val="0"/>
      <w:marRight w:val="0"/>
      <w:marTop w:val="0"/>
      <w:marBottom w:val="0"/>
      <w:divBdr>
        <w:top w:val="none" w:sz="0" w:space="0" w:color="auto"/>
        <w:left w:val="none" w:sz="0" w:space="0" w:color="auto"/>
        <w:bottom w:val="none" w:sz="0" w:space="0" w:color="auto"/>
        <w:right w:val="none" w:sz="0" w:space="0" w:color="auto"/>
      </w:divBdr>
    </w:div>
    <w:div w:id="473259637">
      <w:bodyDiv w:val="1"/>
      <w:marLeft w:val="0"/>
      <w:marRight w:val="0"/>
      <w:marTop w:val="0"/>
      <w:marBottom w:val="0"/>
      <w:divBdr>
        <w:top w:val="none" w:sz="0" w:space="0" w:color="auto"/>
        <w:left w:val="none" w:sz="0" w:space="0" w:color="auto"/>
        <w:bottom w:val="none" w:sz="0" w:space="0" w:color="auto"/>
        <w:right w:val="none" w:sz="0" w:space="0" w:color="auto"/>
      </w:divBdr>
    </w:div>
    <w:div w:id="520707788">
      <w:bodyDiv w:val="1"/>
      <w:marLeft w:val="0"/>
      <w:marRight w:val="0"/>
      <w:marTop w:val="0"/>
      <w:marBottom w:val="0"/>
      <w:divBdr>
        <w:top w:val="none" w:sz="0" w:space="0" w:color="auto"/>
        <w:left w:val="none" w:sz="0" w:space="0" w:color="auto"/>
        <w:bottom w:val="none" w:sz="0" w:space="0" w:color="auto"/>
        <w:right w:val="none" w:sz="0" w:space="0" w:color="auto"/>
      </w:divBdr>
    </w:div>
    <w:div w:id="582883061">
      <w:bodyDiv w:val="1"/>
      <w:marLeft w:val="0"/>
      <w:marRight w:val="0"/>
      <w:marTop w:val="0"/>
      <w:marBottom w:val="0"/>
      <w:divBdr>
        <w:top w:val="none" w:sz="0" w:space="0" w:color="auto"/>
        <w:left w:val="none" w:sz="0" w:space="0" w:color="auto"/>
        <w:bottom w:val="none" w:sz="0" w:space="0" w:color="auto"/>
        <w:right w:val="none" w:sz="0" w:space="0" w:color="auto"/>
      </w:divBdr>
    </w:div>
    <w:div w:id="590355220">
      <w:bodyDiv w:val="1"/>
      <w:marLeft w:val="0"/>
      <w:marRight w:val="0"/>
      <w:marTop w:val="0"/>
      <w:marBottom w:val="0"/>
      <w:divBdr>
        <w:top w:val="none" w:sz="0" w:space="0" w:color="auto"/>
        <w:left w:val="none" w:sz="0" w:space="0" w:color="auto"/>
        <w:bottom w:val="none" w:sz="0" w:space="0" w:color="auto"/>
        <w:right w:val="none" w:sz="0" w:space="0" w:color="auto"/>
      </w:divBdr>
    </w:div>
    <w:div w:id="625088203">
      <w:bodyDiv w:val="1"/>
      <w:marLeft w:val="0"/>
      <w:marRight w:val="0"/>
      <w:marTop w:val="0"/>
      <w:marBottom w:val="0"/>
      <w:divBdr>
        <w:top w:val="none" w:sz="0" w:space="0" w:color="auto"/>
        <w:left w:val="none" w:sz="0" w:space="0" w:color="auto"/>
        <w:bottom w:val="none" w:sz="0" w:space="0" w:color="auto"/>
        <w:right w:val="none" w:sz="0" w:space="0" w:color="auto"/>
      </w:divBdr>
    </w:div>
    <w:div w:id="757366228">
      <w:bodyDiv w:val="1"/>
      <w:marLeft w:val="0"/>
      <w:marRight w:val="0"/>
      <w:marTop w:val="0"/>
      <w:marBottom w:val="0"/>
      <w:divBdr>
        <w:top w:val="none" w:sz="0" w:space="0" w:color="auto"/>
        <w:left w:val="none" w:sz="0" w:space="0" w:color="auto"/>
        <w:bottom w:val="none" w:sz="0" w:space="0" w:color="auto"/>
        <w:right w:val="none" w:sz="0" w:space="0" w:color="auto"/>
      </w:divBdr>
    </w:div>
    <w:div w:id="777719099">
      <w:bodyDiv w:val="1"/>
      <w:marLeft w:val="0"/>
      <w:marRight w:val="0"/>
      <w:marTop w:val="0"/>
      <w:marBottom w:val="0"/>
      <w:divBdr>
        <w:top w:val="none" w:sz="0" w:space="0" w:color="auto"/>
        <w:left w:val="none" w:sz="0" w:space="0" w:color="auto"/>
        <w:bottom w:val="none" w:sz="0" w:space="0" w:color="auto"/>
        <w:right w:val="none" w:sz="0" w:space="0" w:color="auto"/>
      </w:divBdr>
    </w:div>
    <w:div w:id="798035519">
      <w:bodyDiv w:val="1"/>
      <w:marLeft w:val="0"/>
      <w:marRight w:val="0"/>
      <w:marTop w:val="0"/>
      <w:marBottom w:val="0"/>
      <w:divBdr>
        <w:top w:val="none" w:sz="0" w:space="0" w:color="auto"/>
        <w:left w:val="none" w:sz="0" w:space="0" w:color="auto"/>
        <w:bottom w:val="none" w:sz="0" w:space="0" w:color="auto"/>
        <w:right w:val="none" w:sz="0" w:space="0" w:color="auto"/>
      </w:divBdr>
    </w:div>
    <w:div w:id="885869439">
      <w:bodyDiv w:val="1"/>
      <w:marLeft w:val="0"/>
      <w:marRight w:val="0"/>
      <w:marTop w:val="0"/>
      <w:marBottom w:val="0"/>
      <w:divBdr>
        <w:top w:val="none" w:sz="0" w:space="0" w:color="auto"/>
        <w:left w:val="none" w:sz="0" w:space="0" w:color="auto"/>
        <w:bottom w:val="none" w:sz="0" w:space="0" w:color="auto"/>
        <w:right w:val="none" w:sz="0" w:space="0" w:color="auto"/>
      </w:divBdr>
    </w:div>
    <w:div w:id="944189876">
      <w:bodyDiv w:val="1"/>
      <w:marLeft w:val="0"/>
      <w:marRight w:val="0"/>
      <w:marTop w:val="0"/>
      <w:marBottom w:val="0"/>
      <w:divBdr>
        <w:top w:val="none" w:sz="0" w:space="0" w:color="auto"/>
        <w:left w:val="none" w:sz="0" w:space="0" w:color="auto"/>
        <w:bottom w:val="none" w:sz="0" w:space="0" w:color="auto"/>
        <w:right w:val="none" w:sz="0" w:space="0" w:color="auto"/>
      </w:divBdr>
    </w:div>
    <w:div w:id="944581650">
      <w:bodyDiv w:val="1"/>
      <w:marLeft w:val="0"/>
      <w:marRight w:val="0"/>
      <w:marTop w:val="0"/>
      <w:marBottom w:val="0"/>
      <w:divBdr>
        <w:top w:val="none" w:sz="0" w:space="0" w:color="auto"/>
        <w:left w:val="none" w:sz="0" w:space="0" w:color="auto"/>
        <w:bottom w:val="none" w:sz="0" w:space="0" w:color="auto"/>
        <w:right w:val="none" w:sz="0" w:space="0" w:color="auto"/>
      </w:divBdr>
    </w:div>
    <w:div w:id="1010721730">
      <w:bodyDiv w:val="1"/>
      <w:marLeft w:val="0"/>
      <w:marRight w:val="0"/>
      <w:marTop w:val="0"/>
      <w:marBottom w:val="0"/>
      <w:divBdr>
        <w:top w:val="none" w:sz="0" w:space="0" w:color="auto"/>
        <w:left w:val="none" w:sz="0" w:space="0" w:color="auto"/>
        <w:bottom w:val="none" w:sz="0" w:space="0" w:color="auto"/>
        <w:right w:val="none" w:sz="0" w:space="0" w:color="auto"/>
      </w:divBdr>
    </w:div>
    <w:div w:id="1111164447">
      <w:bodyDiv w:val="1"/>
      <w:marLeft w:val="0"/>
      <w:marRight w:val="0"/>
      <w:marTop w:val="0"/>
      <w:marBottom w:val="0"/>
      <w:divBdr>
        <w:top w:val="none" w:sz="0" w:space="0" w:color="auto"/>
        <w:left w:val="none" w:sz="0" w:space="0" w:color="auto"/>
        <w:bottom w:val="none" w:sz="0" w:space="0" w:color="auto"/>
        <w:right w:val="none" w:sz="0" w:space="0" w:color="auto"/>
      </w:divBdr>
    </w:div>
    <w:div w:id="1151484194">
      <w:bodyDiv w:val="1"/>
      <w:marLeft w:val="0"/>
      <w:marRight w:val="0"/>
      <w:marTop w:val="0"/>
      <w:marBottom w:val="0"/>
      <w:divBdr>
        <w:top w:val="none" w:sz="0" w:space="0" w:color="auto"/>
        <w:left w:val="none" w:sz="0" w:space="0" w:color="auto"/>
        <w:bottom w:val="none" w:sz="0" w:space="0" w:color="auto"/>
        <w:right w:val="none" w:sz="0" w:space="0" w:color="auto"/>
      </w:divBdr>
    </w:div>
    <w:div w:id="1189682314">
      <w:bodyDiv w:val="1"/>
      <w:marLeft w:val="0"/>
      <w:marRight w:val="0"/>
      <w:marTop w:val="0"/>
      <w:marBottom w:val="0"/>
      <w:divBdr>
        <w:top w:val="none" w:sz="0" w:space="0" w:color="auto"/>
        <w:left w:val="none" w:sz="0" w:space="0" w:color="auto"/>
        <w:bottom w:val="none" w:sz="0" w:space="0" w:color="auto"/>
        <w:right w:val="none" w:sz="0" w:space="0" w:color="auto"/>
      </w:divBdr>
    </w:div>
    <w:div w:id="1233813308">
      <w:bodyDiv w:val="1"/>
      <w:marLeft w:val="0"/>
      <w:marRight w:val="0"/>
      <w:marTop w:val="0"/>
      <w:marBottom w:val="0"/>
      <w:divBdr>
        <w:top w:val="none" w:sz="0" w:space="0" w:color="auto"/>
        <w:left w:val="none" w:sz="0" w:space="0" w:color="auto"/>
        <w:bottom w:val="none" w:sz="0" w:space="0" w:color="auto"/>
        <w:right w:val="none" w:sz="0" w:space="0" w:color="auto"/>
      </w:divBdr>
    </w:div>
    <w:div w:id="1267034956">
      <w:bodyDiv w:val="1"/>
      <w:marLeft w:val="0"/>
      <w:marRight w:val="0"/>
      <w:marTop w:val="0"/>
      <w:marBottom w:val="0"/>
      <w:divBdr>
        <w:top w:val="none" w:sz="0" w:space="0" w:color="auto"/>
        <w:left w:val="none" w:sz="0" w:space="0" w:color="auto"/>
        <w:bottom w:val="none" w:sz="0" w:space="0" w:color="auto"/>
        <w:right w:val="none" w:sz="0" w:space="0" w:color="auto"/>
      </w:divBdr>
    </w:div>
    <w:div w:id="1288972884">
      <w:bodyDiv w:val="1"/>
      <w:marLeft w:val="0"/>
      <w:marRight w:val="0"/>
      <w:marTop w:val="0"/>
      <w:marBottom w:val="0"/>
      <w:divBdr>
        <w:top w:val="none" w:sz="0" w:space="0" w:color="auto"/>
        <w:left w:val="none" w:sz="0" w:space="0" w:color="auto"/>
        <w:bottom w:val="none" w:sz="0" w:space="0" w:color="auto"/>
        <w:right w:val="none" w:sz="0" w:space="0" w:color="auto"/>
      </w:divBdr>
    </w:div>
    <w:div w:id="1302542552">
      <w:bodyDiv w:val="1"/>
      <w:marLeft w:val="0"/>
      <w:marRight w:val="0"/>
      <w:marTop w:val="0"/>
      <w:marBottom w:val="0"/>
      <w:divBdr>
        <w:top w:val="none" w:sz="0" w:space="0" w:color="auto"/>
        <w:left w:val="none" w:sz="0" w:space="0" w:color="auto"/>
        <w:bottom w:val="none" w:sz="0" w:space="0" w:color="auto"/>
        <w:right w:val="none" w:sz="0" w:space="0" w:color="auto"/>
      </w:divBdr>
    </w:div>
    <w:div w:id="1361970738">
      <w:bodyDiv w:val="1"/>
      <w:marLeft w:val="0"/>
      <w:marRight w:val="0"/>
      <w:marTop w:val="0"/>
      <w:marBottom w:val="0"/>
      <w:divBdr>
        <w:top w:val="none" w:sz="0" w:space="0" w:color="auto"/>
        <w:left w:val="none" w:sz="0" w:space="0" w:color="auto"/>
        <w:bottom w:val="none" w:sz="0" w:space="0" w:color="auto"/>
        <w:right w:val="none" w:sz="0" w:space="0" w:color="auto"/>
      </w:divBdr>
    </w:div>
    <w:div w:id="1395736968">
      <w:bodyDiv w:val="1"/>
      <w:marLeft w:val="0"/>
      <w:marRight w:val="0"/>
      <w:marTop w:val="0"/>
      <w:marBottom w:val="0"/>
      <w:divBdr>
        <w:top w:val="none" w:sz="0" w:space="0" w:color="auto"/>
        <w:left w:val="none" w:sz="0" w:space="0" w:color="auto"/>
        <w:bottom w:val="none" w:sz="0" w:space="0" w:color="auto"/>
        <w:right w:val="none" w:sz="0" w:space="0" w:color="auto"/>
      </w:divBdr>
    </w:div>
    <w:div w:id="1493838567">
      <w:bodyDiv w:val="1"/>
      <w:marLeft w:val="0"/>
      <w:marRight w:val="0"/>
      <w:marTop w:val="0"/>
      <w:marBottom w:val="0"/>
      <w:divBdr>
        <w:top w:val="none" w:sz="0" w:space="0" w:color="auto"/>
        <w:left w:val="none" w:sz="0" w:space="0" w:color="auto"/>
        <w:bottom w:val="none" w:sz="0" w:space="0" w:color="auto"/>
        <w:right w:val="none" w:sz="0" w:space="0" w:color="auto"/>
      </w:divBdr>
    </w:div>
    <w:div w:id="1493983545">
      <w:bodyDiv w:val="1"/>
      <w:marLeft w:val="0"/>
      <w:marRight w:val="0"/>
      <w:marTop w:val="0"/>
      <w:marBottom w:val="0"/>
      <w:divBdr>
        <w:top w:val="none" w:sz="0" w:space="0" w:color="auto"/>
        <w:left w:val="none" w:sz="0" w:space="0" w:color="auto"/>
        <w:bottom w:val="none" w:sz="0" w:space="0" w:color="auto"/>
        <w:right w:val="none" w:sz="0" w:space="0" w:color="auto"/>
      </w:divBdr>
    </w:div>
    <w:div w:id="1566142112">
      <w:bodyDiv w:val="1"/>
      <w:marLeft w:val="0"/>
      <w:marRight w:val="0"/>
      <w:marTop w:val="0"/>
      <w:marBottom w:val="0"/>
      <w:divBdr>
        <w:top w:val="none" w:sz="0" w:space="0" w:color="auto"/>
        <w:left w:val="none" w:sz="0" w:space="0" w:color="auto"/>
        <w:bottom w:val="none" w:sz="0" w:space="0" w:color="auto"/>
        <w:right w:val="none" w:sz="0" w:space="0" w:color="auto"/>
      </w:divBdr>
    </w:div>
    <w:div w:id="1606570810">
      <w:bodyDiv w:val="1"/>
      <w:marLeft w:val="0"/>
      <w:marRight w:val="0"/>
      <w:marTop w:val="0"/>
      <w:marBottom w:val="0"/>
      <w:divBdr>
        <w:top w:val="none" w:sz="0" w:space="0" w:color="auto"/>
        <w:left w:val="none" w:sz="0" w:space="0" w:color="auto"/>
        <w:bottom w:val="none" w:sz="0" w:space="0" w:color="auto"/>
        <w:right w:val="none" w:sz="0" w:space="0" w:color="auto"/>
      </w:divBdr>
    </w:div>
    <w:div w:id="1634410674">
      <w:bodyDiv w:val="1"/>
      <w:marLeft w:val="0"/>
      <w:marRight w:val="0"/>
      <w:marTop w:val="0"/>
      <w:marBottom w:val="0"/>
      <w:divBdr>
        <w:top w:val="none" w:sz="0" w:space="0" w:color="auto"/>
        <w:left w:val="none" w:sz="0" w:space="0" w:color="auto"/>
        <w:bottom w:val="none" w:sz="0" w:space="0" w:color="auto"/>
        <w:right w:val="none" w:sz="0" w:space="0" w:color="auto"/>
      </w:divBdr>
    </w:div>
    <w:div w:id="1686249841">
      <w:bodyDiv w:val="1"/>
      <w:marLeft w:val="0"/>
      <w:marRight w:val="0"/>
      <w:marTop w:val="0"/>
      <w:marBottom w:val="0"/>
      <w:divBdr>
        <w:top w:val="none" w:sz="0" w:space="0" w:color="auto"/>
        <w:left w:val="none" w:sz="0" w:space="0" w:color="auto"/>
        <w:bottom w:val="none" w:sz="0" w:space="0" w:color="auto"/>
        <w:right w:val="none" w:sz="0" w:space="0" w:color="auto"/>
      </w:divBdr>
    </w:div>
    <w:div w:id="1735737896">
      <w:bodyDiv w:val="1"/>
      <w:marLeft w:val="0"/>
      <w:marRight w:val="0"/>
      <w:marTop w:val="0"/>
      <w:marBottom w:val="0"/>
      <w:divBdr>
        <w:top w:val="none" w:sz="0" w:space="0" w:color="auto"/>
        <w:left w:val="none" w:sz="0" w:space="0" w:color="auto"/>
        <w:bottom w:val="none" w:sz="0" w:space="0" w:color="auto"/>
        <w:right w:val="none" w:sz="0" w:space="0" w:color="auto"/>
      </w:divBdr>
    </w:div>
    <w:div w:id="1756783922">
      <w:bodyDiv w:val="1"/>
      <w:marLeft w:val="0"/>
      <w:marRight w:val="0"/>
      <w:marTop w:val="0"/>
      <w:marBottom w:val="0"/>
      <w:divBdr>
        <w:top w:val="none" w:sz="0" w:space="0" w:color="auto"/>
        <w:left w:val="none" w:sz="0" w:space="0" w:color="auto"/>
        <w:bottom w:val="none" w:sz="0" w:space="0" w:color="auto"/>
        <w:right w:val="none" w:sz="0" w:space="0" w:color="auto"/>
      </w:divBdr>
    </w:div>
    <w:div w:id="1796557289">
      <w:bodyDiv w:val="1"/>
      <w:marLeft w:val="0"/>
      <w:marRight w:val="0"/>
      <w:marTop w:val="0"/>
      <w:marBottom w:val="0"/>
      <w:divBdr>
        <w:top w:val="none" w:sz="0" w:space="0" w:color="auto"/>
        <w:left w:val="none" w:sz="0" w:space="0" w:color="auto"/>
        <w:bottom w:val="none" w:sz="0" w:space="0" w:color="auto"/>
        <w:right w:val="none" w:sz="0" w:space="0" w:color="auto"/>
      </w:divBdr>
    </w:div>
    <w:div w:id="1807818330">
      <w:bodyDiv w:val="1"/>
      <w:marLeft w:val="0"/>
      <w:marRight w:val="0"/>
      <w:marTop w:val="0"/>
      <w:marBottom w:val="0"/>
      <w:divBdr>
        <w:top w:val="none" w:sz="0" w:space="0" w:color="auto"/>
        <w:left w:val="none" w:sz="0" w:space="0" w:color="auto"/>
        <w:bottom w:val="none" w:sz="0" w:space="0" w:color="auto"/>
        <w:right w:val="none" w:sz="0" w:space="0" w:color="auto"/>
      </w:divBdr>
    </w:div>
    <w:div w:id="2050950541">
      <w:bodyDiv w:val="1"/>
      <w:marLeft w:val="0"/>
      <w:marRight w:val="0"/>
      <w:marTop w:val="0"/>
      <w:marBottom w:val="0"/>
      <w:divBdr>
        <w:top w:val="none" w:sz="0" w:space="0" w:color="auto"/>
        <w:left w:val="none" w:sz="0" w:space="0" w:color="auto"/>
        <w:bottom w:val="none" w:sz="0" w:space="0" w:color="auto"/>
        <w:right w:val="none" w:sz="0" w:space="0" w:color="auto"/>
      </w:divBdr>
    </w:div>
    <w:div w:id="207947191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82E8CF9-F4E1-40E7-88C5-D096BE4982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72</TotalTime>
  <Pages>28</Pages>
  <Words>13653</Words>
  <Characters>77828</Characters>
  <Application>Microsoft Office Word</Application>
  <DocSecurity>0</DocSecurity>
  <Lines>648</Lines>
  <Paragraphs>182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91299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tesouraria-pc2</dc:creator>
  <cp:lastModifiedBy>Francisco .</cp:lastModifiedBy>
  <cp:revision>40</cp:revision>
  <dcterms:created xsi:type="dcterms:W3CDTF">2023-09-16T13:46:00Z</dcterms:created>
  <dcterms:modified xsi:type="dcterms:W3CDTF">2025-01-23T13:22:00Z</dcterms:modified>
</cp:coreProperties>
</file>